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7C82" w:rsidRPr="00CF7C82" w:rsidRDefault="00CF7C82" w:rsidP="00CF7C82">
      <w:pPr>
        <w:pStyle w:val="Default"/>
        <w:jc w:val="both"/>
        <w:rPr>
          <w:sz w:val="28"/>
          <w:szCs w:val="28"/>
        </w:rPr>
      </w:pPr>
      <w:bookmarkStart w:id="0" w:name="_GoBack"/>
      <w:bookmarkEnd w:id="0"/>
    </w:p>
    <w:p w:rsidR="00CF7C82" w:rsidRPr="006B0D64" w:rsidRDefault="00CF7C82" w:rsidP="00771814">
      <w:pPr>
        <w:ind w:left="7080"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B0D64">
        <w:rPr>
          <w:rFonts w:ascii="Times New Roman" w:hAnsi="Times New Roman" w:cs="Times New Roman"/>
          <w:sz w:val="28"/>
          <w:szCs w:val="28"/>
        </w:rPr>
        <w:t>Ф.7.03-03</w:t>
      </w:r>
    </w:p>
    <w:p w:rsidR="00CF7C82" w:rsidRPr="006B0D64" w:rsidRDefault="00CF7C82" w:rsidP="00771814">
      <w:pPr>
        <w:jc w:val="center"/>
        <w:rPr>
          <w:rFonts w:ascii="Times New Roman" w:hAnsi="Times New Roman" w:cs="Times New Roman"/>
          <w:sz w:val="28"/>
          <w:szCs w:val="28"/>
        </w:rPr>
      </w:pPr>
      <w:r w:rsidRPr="006B0D64">
        <w:rPr>
          <w:rFonts w:ascii="Times New Roman" w:hAnsi="Times New Roman" w:cs="Times New Roman"/>
          <w:sz w:val="28"/>
          <w:szCs w:val="28"/>
        </w:rPr>
        <w:t>МИНИСТЕРСТВО ОБРАЗОВАНИЯ И НАУКИ</w:t>
      </w:r>
    </w:p>
    <w:p w:rsidR="00CF7C82" w:rsidRPr="006B0D64" w:rsidRDefault="00CF7C82" w:rsidP="00771814">
      <w:pPr>
        <w:jc w:val="center"/>
        <w:rPr>
          <w:rFonts w:ascii="Times New Roman" w:hAnsi="Times New Roman" w:cs="Times New Roman"/>
          <w:sz w:val="28"/>
          <w:szCs w:val="28"/>
        </w:rPr>
      </w:pPr>
      <w:r w:rsidRPr="006B0D64">
        <w:rPr>
          <w:rFonts w:ascii="Times New Roman" w:hAnsi="Times New Roman" w:cs="Times New Roman"/>
          <w:sz w:val="28"/>
          <w:szCs w:val="28"/>
        </w:rPr>
        <w:t>РЕСПУБЛИКИ КАЗАХСТАН</w:t>
      </w:r>
    </w:p>
    <w:p w:rsidR="00CF7C82" w:rsidRPr="006B0D64" w:rsidRDefault="00CF7C82" w:rsidP="00771814">
      <w:pPr>
        <w:jc w:val="center"/>
        <w:rPr>
          <w:rFonts w:ascii="Times New Roman" w:hAnsi="Times New Roman" w:cs="Times New Roman"/>
          <w:sz w:val="28"/>
          <w:szCs w:val="28"/>
        </w:rPr>
      </w:pPr>
      <w:r w:rsidRPr="006B0D64">
        <w:rPr>
          <w:rFonts w:ascii="Times New Roman" w:hAnsi="Times New Roman" w:cs="Times New Roman"/>
          <w:sz w:val="28"/>
          <w:szCs w:val="28"/>
        </w:rPr>
        <w:t>ЮЖНО-КАЗАХСТАНСКИЙ ГОСУДАРСТВЕННЫЙ УНИВЕРСИТЕТ</w:t>
      </w:r>
    </w:p>
    <w:p w:rsidR="00CF7C82" w:rsidRPr="006B0D64" w:rsidRDefault="00CF7C82" w:rsidP="00771814">
      <w:pPr>
        <w:jc w:val="center"/>
        <w:rPr>
          <w:rFonts w:ascii="Times New Roman" w:hAnsi="Times New Roman" w:cs="Times New Roman"/>
          <w:caps/>
          <w:sz w:val="28"/>
          <w:szCs w:val="28"/>
          <w:lang w:eastAsia="ko-KR"/>
        </w:rPr>
      </w:pPr>
      <w:proofErr w:type="spellStart"/>
      <w:r w:rsidRPr="006B0D64">
        <w:rPr>
          <w:rFonts w:ascii="Times New Roman" w:hAnsi="Times New Roman" w:cs="Times New Roman"/>
          <w:sz w:val="28"/>
          <w:szCs w:val="28"/>
          <w:lang w:eastAsia="ko-KR"/>
        </w:rPr>
        <w:t>им</w:t>
      </w:r>
      <w:r w:rsidRPr="006B0D64">
        <w:rPr>
          <w:rFonts w:ascii="Times New Roman" w:hAnsi="Times New Roman" w:cs="Times New Roman"/>
          <w:caps/>
          <w:sz w:val="28"/>
          <w:szCs w:val="28"/>
          <w:lang w:eastAsia="ko-KR"/>
        </w:rPr>
        <w:t>.м.ауезова</w:t>
      </w:r>
      <w:proofErr w:type="spellEnd"/>
    </w:p>
    <w:p w:rsidR="00CF7C82" w:rsidRPr="006B0D64" w:rsidRDefault="00CF7C82" w:rsidP="00771814">
      <w:pPr>
        <w:jc w:val="center"/>
        <w:rPr>
          <w:rFonts w:ascii="Times New Roman" w:hAnsi="Times New Roman" w:cs="Times New Roman"/>
          <w:sz w:val="28"/>
          <w:szCs w:val="28"/>
        </w:rPr>
      </w:pPr>
      <w:r w:rsidRPr="006B0D64">
        <w:rPr>
          <w:rFonts w:ascii="Times New Roman" w:hAnsi="Times New Roman" w:cs="Times New Roman"/>
          <w:caps/>
          <w:noProof/>
          <w:lang w:eastAsia="ru-RU"/>
        </w:rPr>
        <w:drawing>
          <wp:inline distT="0" distB="0" distL="0" distR="0">
            <wp:extent cx="1890395" cy="1397000"/>
            <wp:effectExtent l="0" t="0" r="0" b="0"/>
            <wp:docPr id="13" name="Рисунок 13" descr="Описание: C:\Users\Приемная Ректора\Desktop\Эмбл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Описание: C:\Users\Приемная Ректора\Desktop\Эмблема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395" cy="139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C82" w:rsidRPr="006B0D64" w:rsidRDefault="00771814" w:rsidP="00771814">
      <w:pPr>
        <w:ind w:left="3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B0D64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CF7C82" w:rsidRPr="006B0D64">
        <w:rPr>
          <w:rFonts w:ascii="Times New Roman" w:hAnsi="Times New Roman" w:cs="Times New Roman"/>
          <w:b/>
          <w:sz w:val="28"/>
          <w:szCs w:val="28"/>
        </w:rPr>
        <w:t>Кадыров А.Р.</w:t>
      </w:r>
    </w:p>
    <w:p w:rsidR="004B7808" w:rsidRPr="006B0D64" w:rsidRDefault="00771814" w:rsidP="00771814">
      <w:pPr>
        <w:ind w:left="2124" w:firstLine="708"/>
        <w:jc w:val="both"/>
        <w:rPr>
          <w:rFonts w:ascii="Times New Roman" w:hAnsi="Times New Roman" w:cs="Times New Roman"/>
          <w:b/>
          <w:sz w:val="28"/>
          <w:szCs w:val="28"/>
          <w:lang w:eastAsia="ko-KR"/>
        </w:rPr>
      </w:pPr>
      <w:r w:rsidRPr="006B0D64">
        <w:rPr>
          <w:rFonts w:ascii="Times New Roman" w:hAnsi="Times New Roman" w:cs="Times New Roman"/>
          <w:b/>
          <w:sz w:val="28"/>
          <w:szCs w:val="28"/>
          <w:lang w:eastAsia="ko-KR"/>
        </w:rPr>
        <w:t xml:space="preserve">  </w:t>
      </w:r>
      <w:r w:rsidR="004B7808" w:rsidRPr="006B0D64">
        <w:rPr>
          <w:rFonts w:ascii="Times New Roman" w:hAnsi="Times New Roman" w:cs="Times New Roman"/>
          <w:b/>
          <w:sz w:val="28"/>
          <w:szCs w:val="28"/>
          <w:lang w:eastAsia="ko-KR"/>
        </w:rPr>
        <w:t>Кафедра  «Архитектура»</w:t>
      </w:r>
    </w:p>
    <w:p w:rsidR="00771814" w:rsidRPr="006B0D64" w:rsidRDefault="004B7808" w:rsidP="00771814">
      <w:pPr>
        <w:ind w:left="2124" w:firstLine="708"/>
        <w:jc w:val="both"/>
        <w:rPr>
          <w:rFonts w:ascii="Times New Roman" w:hAnsi="Times New Roman" w:cs="Times New Roman"/>
          <w:sz w:val="28"/>
          <w:szCs w:val="28"/>
          <w:lang w:eastAsia="ko-KR"/>
        </w:rPr>
      </w:pPr>
      <w:r w:rsidRPr="006B0D64">
        <w:rPr>
          <w:rFonts w:ascii="Times New Roman" w:hAnsi="Times New Roman" w:cs="Times New Roman"/>
          <w:b/>
          <w:sz w:val="28"/>
          <w:szCs w:val="28"/>
          <w:lang w:eastAsia="ko-KR"/>
        </w:rPr>
        <w:t xml:space="preserve"> </w:t>
      </w:r>
      <w:r w:rsidR="00771814" w:rsidRPr="006B0D64">
        <w:rPr>
          <w:rFonts w:ascii="Times New Roman" w:hAnsi="Times New Roman" w:cs="Times New Roman"/>
          <w:b/>
          <w:sz w:val="28"/>
          <w:szCs w:val="28"/>
          <w:lang w:eastAsia="ko-KR"/>
        </w:rPr>
        <w:t xml:space="preserve"> ЛЕКЦИОННЫЙ КУРС</w:t>
      </w:r>
    </w:p>
    <w:p w:rsidR="00CF7C82" w:rsidRPr="006B0D64" w:rsidRDefault="00771814" w:rsidP="00771814">
      <w:pPr>
        <w:ind w:firstLine="708"/>
        <w:jc w:val="both"/>
        <w:rPr>
          <w:rFonts w:ascii="Times New Roman" w:hAnsi="Times New Roman" w:cs="Times New Roman"/>
          <w:b/>
          <w:sz w:val="28"/>
          <w:szCs w:val="28"/>
          <w:lang w:eastAsia="ko-KR"/>
        </w:rPr>
      </w:pPr>
      <w:r w:rsidRPr="006B0D64">
        <w:rPr>
          <w:rFonts w:ascii="Times New Roman" w:hAnsi="Times New Roman" w:cs="Times New Roman"/>
          <w:sz w:val="28"/>
          <w:szCs w:val="28"/>
          <w:lang w:eastAsia="ko-KR"/>
        </w:rPr>
        <w:t xml:space="preserve"> </w:t>
      </w:r>
      <w:r w:rsidR="00CF7C82" w:rsidRPr="006B0D64">
        <w:rPr>
          <w:rFonts w:ascii="Times New Roman" w:hAnsi="Times New Roman" w:cs="Times New Roman"/>
          <w:sz w:val="28"/>
          <w:szCs w:val="28"/>
          <w:lang w:eastAsia="ko-KR"/>
        </w:rPr>
        <w:t>ПО ДИСЦИПЛИНЕ</w:t>
      </w:r>
      <w:r w:rsidRPr="006B0D64">
        <w:rPr>
          <w:rFonts w:ascii="Times New Roman" w:hAnsi="Times New Roman" w:cs="Times New Roman"/>
          <w:b/>
          <w:sz w:val="28"/>
          <w:szCs w:val="28"/>
          <w:lang w:eastAsia="ko-KR"/>
        </w:rPr>
        <w:t xml:space="preserve">  </w:t>
      </w:r>
      <w:r w:rsidRPr="006B0D64">
        <w:rPr>
          <w:rFonts w:ascii="Times New Roman" w:hAnsi="Times New Roman" w:cs="Times New Roman"/>
          <w:sz w:val="28"/>
          <w:szCs w:val="28"/>
        </w:rPr>
        <w:t xml:space="preserve">ОСНОВЫ ГРАДОСТРОИТЕЛЬСТВА </w:t>
      </w:r>
    </w:p>
    <w:p w:rsidR="00CF7C82" w:rsidRPr="006B0D64" w:rsidRDefault="004B7808" w:rsidP="004B7808">
      <w:pPr>
        <w:rPr>
          <w:rFonts w:ascii="Times New Roman" w:hAnsi="Times New Roman" w:cs="Times New Roman"/>
          <w:sz w:val="28"/>
          <w:szCs w:val="28"/>
        </w:rPr>
      </w:pPr>
      <w:r w:rsidRPr="006B0D64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771814" w:rsidRPr="006B0D64">
        <w:rPr>
          <w:rFonts w:ascii="Times New Roman" w:hAnsi="Times New Roman" w:cs="Times New Roman"/>
          <w:sz w:val="28"/>
          <w:szCs w:val="28"/>
        </w:rPr>
        <w:t>для студентов специальности</w:t>
      </w:r>
      <w:r w:rsidRPr="006B0D64"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771814" w:rsidRPr="006B0D64">
        <w:rPr>
          <w:rFonts w:ascii="Times New Roman" w:hAnsi="Times New Roman" w:cs="Times New Roman"/>
          <w:sz w:val="28"/>
          <w:szCs w:val="28"/>
          <w:lang w:val="kk-KZ"/>
        </w:rPr>
        <w:t>5В042000</w:t>
      </w:r>
      <w:r w:rsidR="00771814" w:rsidRPr="006B0D64">
        <w:rPr>
          <w:rFonts w:ascii="Times New Roman" w:hAnsi="Times New Roman" w:cs="Times New Roman"/>
          <w:sz w:val="28"/>
          <w:szCs w:val="28"/>
        </w:rPr>
        <w:t xml:space="preserve"> «Архитектура»</w:t>
      </w:r>
    </w:p>
    <w:p w:rsidR="00CF7C82" w:rsidRPr="006B0D64" w:rsidRDefault="00771814" w:rsidP="00771814">
      <w:pPr>
        <w:jc w:val="center"/>
        <w:rPr>
          <w:rFonts w:ascii="Times New Roman" w:hAnsi="Times New Roman" w:cs="Times New Roman"/>
          <w:sz w:val="28"/>
          <w:lang w:eastAsia="ko-KR"/>
        </w:rPr>
      </w:pPr>
      <w:r w:rsidRPr="006B0D6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01615" cy="2897505"/>
            <wp:effectExtent l="0" t="0" r="0" b="0"/>
            <wp:docPr id="12" name="Рисунок 12" descr="Описание: C:\Documents and Settings\Admin\Мои документы\Файлы Mail.Ru Агента\barno-007@mail.ru\nargiza999888@mail.ru\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Описание: C:\Documents and Settings\Admin\Мои документы\Файлы Mail.Ru Агента\barno-007@mail.ru\nargiza999888@mail.ru\5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1615" cy="289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1814" w:rsidRPr="006B0D64" w:rsidRDefault="00771814" w:rsidP="00771814">
      <w:pPr>
        <w:ind w:left="2832" w:firstLine="708"/>
        <w:rPr>
          <w:rFonts w:ascii="Times New Roman" w:hAnsi="Times New Roman" w:cs="Times New Roman"/>
          <w:sz w:val="28"/>
          <w:lang w:eastAsia="ko-KR"/>
        </w:rPr>
      </w:pPr>
    </w:p>
    <w:p w:rsidR="004B7808" w:rsidRPr="006B0D64" w:rsidRDefault="00771814" w:rsidP="00D16C35">
      <w:pPr>
        <w:ind w:left="2832" w:firstLine="708"/>
        <w:rPr>
          <w:rFonts w:ascii="Times New Roman" w:hAnsi="Times New Roman" w:cs="Times New Roman"/>
          <w:sz w:val="28"/>
          <w:lang w:eastAsia="ko-KR"/>
        </w:rPr>
      </w:pPr>
      <w:r w:rsidRPr="006B0D64">
        <w:rPr>
          <w:rFonts w:ascii="Times New Roman" w:hAnsi="Times New Roman" w:cs="Times New Roman"/>
          <w:sz w:val="28"/>
          <w:lang w:eastAsia="ko-KR"/>
        </w:rPr>
        <w:t>Шымкент, 201</w:t>
      </w:r>
      <w:r w:rsidR="00151EDB" w:rsidRPr="006B0D64">
        <w:rPr>
          <w:rFonts w:ascii="Times New Roman" w:hAnsi="Times New Roman" w:cs="Times New Roman"/>
          <w:sz w:val="28"/>
          <w:lang w:eastAsia="ko-KR"/>
        </w:rPr>
        <w:t>8</w:t>
      </w:r>
      <w:r w:rsidR="00CF7C82" w:rsidRPr="006B0D64">
        <w:rPr>
          <w:rFonts w:ascii="Times New Roman" w:hAnsi="Times New Roman" w:cs="Times New Roman"/>
          <w:sz w:val="28"/>
          <w:lang w:eastAsia="ko-KR"/>
        </w:rPr>
        <w:t xml:space="preserve"> г.</w:t>
      </w:r>
    </w:p>
    <w:p w:rsidR="004B7808" w:rsidRPr="006B0D64" w:rsidRDefault="004B7808" w:rsidP="00500E13">
      <w:pPr>
        <w:ind w:right="-82"/>
        <w:jc w:val="both"/>
        <w:rPr>
          <w:rFonts w:ascii="Times New Roman" w:hAnsi="Times New Roman" w:cs="Times New Roman"/>
          <w:spacing w:val="-1"/>
          <w:sz w:val="28"/>
          <w:szCs w:val="28"/>
        </w:rPr>
      </w:pPr>
    </w:p>
    <w:p w:rsidR="00D16C35" w:rsidRPr="006B0D64" w:rsidRDefault="00D16C35" w:rsidP="00500E13">
      <w:pPr>
        <w:shd w:val="clear" w:color="auto" w:fill="FFFFFF"/>
        <w:ind w:left="91" w:right="-82"/>
        <w:jc w:val="both"/>
        <w:rPr>
          <w:rFonts w:ascii="Times New Roman" w:hAnsi="Times New Roman" w:cs="Times New Roman"/>
          <w:sz w:val="28"/>
          <w:szCs w:val="28"/>
        </w:rPr>
      </w:pPr>
      <w:r w:rsidRPr="006B0D64">
        <w:rPr>
          <w:rFonts w:ascii="Times New Roman" w:hAnsi="Times New Roman" w:cs="Times New Roman"/>
          <w:sz w:val="28"/>
          <w:szCs w:val="28"/>
        </w:rPr>
        <w:t>УДК 728.1 (072)</w:t>
      </w:r>
    </w:p>
    <w:p w:rsidR="00D16C35" w:rsidRPr="006B0D64" w:rsidRDefault="00D16C35" w:rsidP="00500E13">
      <w:pPr>
        <w:ind w:right="-82"/>
        <w:jc w:val="both"/>
        <w:rPr>
          <w:rFonts w:ascii="Times New Roman" w:hAnsi="Times New Roman" w:cs="Times New Roman"/>
          <w:sz w:val="28"/>
          <w:szCs w:val="28"/>
        </w:rPr>
      </w:pPr>
      <w:r w:rsidRPr="006B0D64">
        <w:rPr>
          <w:rFonts w:ascii="Times New Roman" w:hAnsi="Times New Roman" w:cs="Times New Roman"/>
          <w:spacing w:val="-3"/>
          <w:sz w:val="28"/>
          <w:szCs w:val="28"/>
        </w:rPr>
        <w:t>Составитель:   ст. преподаватель Кадыров А.Р.</w:t>
      </w:r>
    </w:p>
    <w:p w:rsidR="00D16C35" w:rsidRPr="006B0D64" w:rsidRDefault="00D16C35" w:rsidP="00500E13">
      <w:pPr>
        <w:ind w:right="-82"/>
        <w:jc w:val="both"/>
        <w:rPr>
          <w:rFonts w:ascii="Times New Roman" w:hAnsi="Times New Roman" w:cs="Times New Roman"/>
          <w:sz w:val="28"/>
          <w:szCs w:val="28"/>
        </w:rPr>
      </w:pPr>
    </w:p>
    <w:p w:rsidR="00D16C35" w:rsidRPr="006B0D64" w:rsidRDefault="00D16C35" w:rsidP="00500E13">
      <w:pPr>
        <w:ind w:right="-82"/>
        <w:jc w:val="both"/>
        <w:rPr>
          <w:rFonts w:ascii="Times New Roman" w:hAnsi="Times New Roman" w:cs="Times New Roman"/>
          <w:sz w:val="28"/>
          <w:szCs w:val="28"/>
        </w:rPr>
      </w:pPr>
      <w:r w:rsidRPr="006B0D64">
        <w:rPr>
          <w:rFonts w:ascii="Times New Roman" w:hAnsi="Times New Roman" w:cs="Times New Roman"/>
          <w:sz w:val="28"/>
          <w:szCs w:val="28"/>
        </w:rPr>
        <w:t>Лекционный курс</w:t>
      </w:r>
      <w:r w:rsidRPr="006B0D64">
        <w:rPr>
          <w:rFonts w:ascii="Times New Roman" w:hAnsi="Times New Roman" w:cs="Times New Roman"/>
          <w:spacing w:val="-1"/>
          <w:sz w:val="28"/>
          <w:szCs w:val="28"/>
        </w:rPr>
        <w:t xml:space="preserve">  по </w:t>
      </w:r>
      <w:r w:rsidRPr="006B0D64">
        <w:rPr>
          <w:rFonts w:ascii="Times New Roman" w:hAnsi="Times New Roman" w:cs="Times New Roman"/>
          <w:sz w:val="28"/>
          <w:szCs w:val="28"/>
        </w:rPr>
        <w:t>дисциплине «Основы градостроительства</w:t>
      </w:r>
      <w:proofErr w:type="gramStart"/>
      <w:r w:rsidRPr="006B0D64">
        <w:rPr>
          <w:rFonts w:ascii="Times New Roman" w:hAnsi="Times New Roman" w:cs="Times New Roman"/>
          <w:sz w:val="28"/>
          <w:szCs w:val="28"/>
        </w:rPr>
        <w:t>.»</w:t>
      </w:r>
      <w:proofErr w:type="gramEnd"/>
    </w:p>
    <w:p w:rsidR="00D16C35" w:rsidRPr="006B0D64" w:rsidRDefault="00D16C35" w:rsidP="00500E13">
      <w:pPr>
        <w:ind w:right="-82"/>
        <w:jc w:val="both"/>
        <w:rPr>
          <w:rFonts w:ascii="Times New Roman" w:hAnsi="Times New Roman" w:cs="Times New Roman"/>
          <w:sz w:val="28"/>
          <w:szCs w:val="28"/>
        </w:rPr>
      </w:pPr>
      <w:r w:rsidRPr="006B0D64">
        <w:rPr>
          <w:rFonts w:ascii="Times New Roman" w:hAnsi="Times New Roman" w:cs="Times New Roman"/>
          <w:spacing w:val="-1"/>
          <w:sz w:val="28"/>
          <w:szCs w:val="28"/>
        </w:rPr>
        <w:t xml:space="preserve">Шымкент: ЮКГУ им. М. </w:t>
      </w:r>
      <w:proofErr w:type="spellStart"/>
      <w:r w:rsidRPr="006B0D64">
        <w:rPr>
          <w:rFonts w:ascii="Times New Roman" w:hAnsi="Times New Roman" w:cs="Times New Roman"/>
          <w:spacing w:val="-1"/>
          <w:sz w:val="28"/>
          <w:szCs w:val="28"/>
        </w:rPr>
        <w:t>Ауезова</w:t>
      </w:r>
      <w:proofErr w:type="spellEnd"/>
      <w:r w:rsidRPr="006B0D64">
        <w:rPr>
          <w:rFonts w:ascii="Times New Roman" w:hAnsi="Times New Roman" w:cs="Times New Roman"/>
          <w:spacing w:val="-1"/>
          <w:sz w:val="28"/>
          <w:szCs w:val="28"/>
        </w:rPr>
        <w:t>. 201</w:t>
      </w:r>
      <w:r w:rsidR="00151EDB" w:rsidRPr="006B0D64">
        <w:rPr>
          <w:rFonts w:ascii="Times New Roman" w:hAnsi="Times New Roman" w:cs="Times New Roman"/>
          <w:spacing w:val="-1"/>
          <w:sz w:val="28"/>
          <w:szCs w:val="28"/>
          <w:lang w:val="en-US"/>
        </w:rPr>
        <w:t>8</w:t>
      </w:r>
      <w:r w:rsidRPr="006B0D64">
        <w:rPr>
          <w:rFonts w:ascii="Times New Roman" w:hAnsi="Times New Roman" w:cs="Times New Roman"/>
          <w:spacing w:val="-1"/>
          <w:sz w:val="28"/>
          <w:szCs w:val="28"/>
        </w:rPr>
        <w:t xml:space="preserve">г. </w:t>
      </w:r>
      <w:r w:rsidRPr="006B0D64">
        <w:rPr>
          <w:rFonts w:ascii="Times New Roman" w:hAnsi="Times New Roman" w:cs="Times New Roman"/>
          <w:sz w:val="28"/>
          <w:szCs w:val="28"/>
        </w:rPr>
        <w:t>-              п.</w:t>
      </w:r>
      <w:proofErr w:type="gramStart"/>
      <w:r w:rsidRPr="006B0D64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Pr="006B0D64">
        <w:rPr>
          <w:rFonts w:ascii="Times New Roman" w:hAnsi="Times New Roman" w:cs="Times New Roman"/>
          <w:sz w:val="28"/>
          <w:szCs w:val="28"/>
        </w:rPr>
        <w:t>.</w:t>
      </w:r>
    </w:p>
    <w:p w:rsidR="00D16C35" w:rsidRPr="006B0D64" w:rsidRDefault="00D16C35" w:rsidP="00500E13">
      <w:pPr>
        <w:ind w:right="-82"/>
        <w:jc w:val="both"/>
        <w:rPr>
          <w:rFonts w:ascii="Times New Roman" w:hAnsi="Times New Roman" w:cs="Times New Roman"/>
          <w:sz w:val="28"/>
          <w:szCs w:val="28"/>
        </w:rPr>
      </w:pPr>
      <w:r w:rsidRPr="006B0D64">
        <w:rPr>
          <w:rFonts w:ascii="Times New Roman" w:hAnsi="Times New Roman" w:cs="Times New Roman"/>
          <w:spacing w:val="-1"/>
          <w:sz w:val="28"/>
          <w:szCs w:val="28"/>
        </w:rPr>
        <w:t xml:space="preserve">Лекционный  курс составлен в соответствии с требованиями учебного плана и программой дисциплины </w:t>
      </w:r>
      <w:r w:rsidRPr="006B0D64">
        <w:rPr>
          <w:rFonts w:ascii="Times New Roman" w:hAnsi="Times New Roman" w:cs="Times New Roman"/>
          <w:sz w:val="28"/>
          <w:szCs w:val="28"/>
        </w:rPr>
        <w:t>«Основы градостроительства</w:t>
      </w:r>
      <w:proofErr w:type="gramStart"/>
      <w:r w:rsidRPr="006B0D64">
        <w:rPr>
          <w:rFonts w:ascii="Times New Roman" w:hAnsi="Times New Roman" w:cs="Times New Roman"/>
          <w:sz w:val="28"/>
          <w:szCs w:val="28"/>
        </w:rPr>
        <w:t>.»</w:t>
      </w:r>
      <w:proofErr w:type="gramEnd"/>
    </w:p>
    <w:p w:rsidR="00D16C35" w:rsidRPr="006B0D64" w:rsidRDefault="00D16C35" w:rsidP="00500E13">
      <w:pPr>
        <w:ind w:right="-82"/>
        <w:jc w:val="both"/>
        <w:rPr>
          <w:rFonts w:ascii="Times New Roman" w:hAnsi="Times New Roman" w:cs="Times New Roman"/>
          <w:spacing w:val="-1"/>
          <w:sz w:val="28"/>
          <w:szCs w:val="28"/>
        </w:rPr>
      </w:pPr>
    </w:p>
    <w:p w:rsidR="00D16C35" w:rsidRPr="006B0D64" w:rsidRDefault="00D16C35" w:rsidP="00500E13">
      <w:pPr>
        <w:ind w:right="-82"/>
        <w:jc w:val="both"/>
        <w:rPr>
          <w:rFonts w:ascii="Times New Roman" w:hAnsi="Times New Roman" w:cs="Times New Roman"/>
          <w:spacing w:val="-1"/>
          <w:sz w:val="28"/>
          <w:szCs w:val="28"/>
        </w:rPr>
      </w:pPr>
    </w:p>
    <w:p w:rsidR="00D16C35" w:rsidRPr="006B0D64" w:rsidRDefault="00500E13" w:rsidP="00500E13">
      <w:pPr>
        <w:ind w:right="-82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6B0D64">
        <w:rPr>
          <w:rFonts w:ascii="Times New Roman" w:hAnsi="Times New Roman" w:cs="Times New Roman"/>
          <w:spacing w:val="-1"/>
          <w:sz w:val="28"/>
          <w:szCs w:val="28"/>
        </w:rPr>
        <w:t>В Лекционном курсе</w:t>
      </w:r>
      <w:r w:rsidR="00D16C35" w:rsidRPr="006B0D64">
        <w:rPr>
          <w:rFonts w:ascii="Times New Roman" w:hAnsi="Times New Roman" w:cs="Times New Roman"/>
          <w:spacing w:val="-1"/>
          <w:sz w:val="28"/>
          <w:szCs w:val="28"/>
        </w:rPr>
        <w:t xml:space="preserve">  </w:t>
      </w:r>
      <w:r w:rsidRPr="006B0D64">
        <w:rPr>
          <w:rFonts w:ascii="Times New Roman" w:hAnsi="Times New Roman" w:cs="Times New Roman"/>
          <w:spacing w:val="-1"/>
          <w:sz w:val="28"/>
          <w:szCs w:val="28"/>
        </w:rPr>
        <w:t xml:space="preserve">освещены вопросы сущности градостроительной и планировочной деятельности в современном этапе. </w:t>
      </w:r>
      <w:r w:rsidR="00D16C35" w:rsidRPr="006B0D64">
        <w:rPr>
          <w:rFonts w:ascii="Times New Roman" w:hAnsi="Times New Roman" w:cs="Times New Roman"/>
          <w:spacing w:val="-1"/>
          <w:sz w:val="28"/>
          <w:szCs w:val="28"/>
        </w:rPr>
        <w:t xml:space="preserve">Лекционный курс предназначен для студентов специальности </w:t>
      </w:r>
      <w:r w:rsidR="00D16C35" w:rsidRPr="006B0D64">
        <w:rPr>
          <w:rFonts w:ascii="Times New Roman" w:hAnsi="Times New Roman" w:cs="Times New Roman"/>
          <w:sz w:val="28"/>
          <w:szCs w:val="28"/>
        </w:rPr>
        <w:t xml:space="preserve"> 5В042000 </w:t>
      </w:r>
      <w:r w:rsidR="00D16C35" w:rsidRPr="006B0D64">
        <w:rPr>
          <w:rFonts w:ascii="Times New Roman" w:hAnsi="Times New Roman" w:cs="Times New Roman"/>
          <w:spacing w:val="-1"/>
          <w:sz w:val="28"/>
          <w:szCs w:val="28"/>
        </w:rPr>
        <w:t xml:space="preserve"> «Архитектура»</w:t>
      </w:r>
    </w:p>
    <w:p w:rsidR="00D16C35" w:rsidRPr="006B0D64" w:rsidRDefault="00D16C35" w:rsidP="00500E13">
      <w:pPr>
        <w:jc w:val="both"/>
        <w:rPr>
          <w:rFonts w:ascii="Times New Roman" w:hAnsi="Times New Roman" w:cs="Times New Roman"/>
          <w:spacing w:val="-1"/>
          <w:sz w:val="28"/>
          <w:szCs w:val="28"/>
          <w:lang w:val="kk-KZ"/>
        </w:rPr>
      </w:pPr>
      <w:r w:rsidRPr="006B0D64">
        <w:rPr>
          <w:rFonts w:ascii="Times New Roman" w:hAnsi="Times New Roman" w:cs="Times New Roman"/>
          <w:spacing w:val="-1"/>
          <w:sz w:val="28"/>
          <w:szCs w:val="28"/>
        </w:rPr>
        <w:t xml:space="preserve">Рецензенты:                          </w:t>
      </w:r>
      <w:r w:rsidRPr="006B0D64">
        <w:rPr>
          <w:rFonts w:ascii="Times New Roman" w:hAnsi="Times New Roman" w:cs="Times New Roman"/>
          <w:spacing w:val="-1"/>
          <w:sz w:val="28"/>
          <w:szCs w:val="28"/>
          <w:lang w:val="kk-KZ"/>
        </w:rPr>
        <w:t>Нсанбаев Б.С.  кандидат арх.,  доцент</w:t>
      </w:r>
    </w:p>
    <w:p w:rsidR="00D16C35" w:rsidRPr="006B0D64" w:rsidRDefault="00D16C35" w:rsidP="00500E13">
      <w:pPr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6B0D64">
        <w:rPr>
          <w:rFonts w:ascii="Times New Roman" w:hAnsi="Times New Roman" w:cs="Times New Roman"/>
          <w:spacing w:val="-1"/>
          <w:sz w:val="28"/>
          <w:szCs w:val="28"/>
        </w:rPr>
        <w:t>Рассмотрены и рекомендованы к печати на заседании кафедры</w:t>
      </w:r>
    </w:p>
    <w:p w:rsidR="00D16C35" w:rsidRPr="006B0D64" w:rsidRDefault="00D16C35" w:rsidP="00500E13">
      <w:pPr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6B0D64">
        <w:rPr>
          <w:rFonts w:ascii="Times New Roman" w:hAnsi="Times New Roman" w:cs="Times New Roman"/>
          <w:spacing w:val="-1"/>
          <w:sz w:val="28"/>
          <w:szCs w:val="28"/>
        </w:rPr>
        <w:t xml:space="preserve">«Архитектура»     (протокол     №       от  «    »             </w:t>
      </w:r>
      <w:r w:rsidRPr="006B0D64">
        <w:rPr>
          <w:rFonts w:ascii="Times New Roman" w:hAnsi="Times New Roman" w:cs="Times New Roman"/>
          <w:spacing w:val="-1"/>
          <w:sz w:val="28"/>
          <w:szCs w:val="28"/>
        </w:rPr>
        <w:tab/>
        <w:t>201</w:t>
      </w:r>
      <w:r w:rsidR="00151EDB" w:rsidRPr="006B0D64">
        <w:rPr>
          <w:rFonts w:ascii="Times New Roman" w:hAnsi="Times New Roman" w:cs="Times New Roman"/>
          <w:spacing w:val="-1"/>
          <w:sz w:val="28"/>
          <w:szCs w:val="28"/>
        </w:rPr>
        <w:t>8</w:t>
      </w:r>
      <w:r w:rsidRPr="006B0D64">
        <w:rPr>
          <w:rFonts w:ascii="Times New Roman" w:hAnsi="Times New Roman" w:cs="Times New Roman"/>
          <w:spacing w:val="-1"/>
          <w:sz w:val="28"/>
          <w:szCs w:val="28"/>
        </w:rPr>
        <w:t>___  г.),</w:t>
      </w:r>
    </w:p>
    <w:p w:rsidR="00D16C35" w:rsidRPr="006B0D64" w:rsidRDefault="00D16C35" w:rsidP="00500E13">
      <w:pPr>
        <w:jc w:val="both"/>
        <w:rPr>
          <w:rFonts w:ascii="Times New Roman" w:hAnsi="Times New Roman" w:cs="Times New Roman"/>
          <w:spacing w:val="-1"/>
          <w:sz w:val="28"/>
          <w:szCs w:val="28"/>
        </w:rPr>
      </w:pPr>
    </w:p>
    <w:p w:rsidR="00D16C35" w:rsidRPr="006B0D64" w:rsidRDefault="00D16C35" w:rsidP="00500E13">
      <w:pPr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6B0D64">
        <w:rPr>
          <w:rFonts w:ascii="Times New Roman" w:hAnsi="Times New Roman" w:cs="Times New Roman"/>
          <w:spacing w:val="-1"/>
          <w:sz w:val="28"/>
          <w:szCs w:val="28"/>
        </w:rPr>
        <w:t>Методической       комиссией   факультета «</w:t>
      </w:r>
      <w:proofErr w:type="spellStart"/>
      <w:r w:rsidRPr="006B0D64">
        <w:rPr>
          <w:rFonts w:ascii="Times New Roman" w:hAnsi="Times New Roman" w:cs="Times New Roman"/>
          <w:spacing w:val="-1"/>
          <w:sz w:val="28"/>
          <w:szCs w:val="28"/>
        </w:rPr>
        <w:t>СиТ</w:t>
      </w:r>
      <w:proofErr w:type="spellEnd"/>
      <w:r w:rsidRPr="006B0D64">
        <w:rPr>
          <w:rFonts w:ascii="Times New Roman" w:hAnsi="Times New Roman" w:cs="Times New Roman"/>
          <w:spacing w:val="-1"/>
          <w:sz w:val="28"/>
          <w:szCs w:val="28"/>
        </w:rPr>
        <w:t>»</w:t>
      </w:r>
    </w:p>
    <w:p w:rsidR="00D16C35" w:rsidRPr="006B0D64" w:rsidRDefault="00D16C35" w:rsidP="00500E13">
      <w:pPr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6B0D64">
        <w:rPr>
          <w:rFonts w:ascii="Times New Roman" w:hAnsi="Times New Roman" w:cs="Times New Roman"/>
          <w:spacing w:val="-1"/>
          <w:sz w:val="28"/>
          <w:szCs w:val="28"/>
        </w:rPr>
        <w:t>(протокол   №        от  «       »                            201</w:t>
      </w:r>
      <w:r w:rsidR="00151EDB" w:rsidRPr="006B0D64">
        <w:rPr>
          <w:rFonts w:ascii="Times New Roman" w:hAnsi="Times New Roman" w:cs="Times New Roman"/>
          <w:spacing w:val="-1"/>
          <w:sz w:val="28"/>
          <w:szCs w:val="28"/>
        </w:rPr>
        <w:t>8</w:t>
      </w:r>
      <w:r w:rsidRPr="006B0D64">
        <w:rPr>
          <w:rFonts w:ascii="Times New Roman" w:hAnsi="Times New Roman" w:cs="Times New Roman"/>
          <w:spacing w:val="-1"/>
          <w:sz w:val="28"/>
          <w:szCs w:val="28"/>
        </w:rPr>
        <w:t>____   г.)</w:t>
      </w:r>
    </w:p>
    <w:p w:rsidR="00D16C35" w:rsidRPr="006B0D64" w:rsidRDefault="00D16C35" w:rsidP="00500E13">
      <w:pPr>
        <w:jc w:val="both"/>
        <w:rPr>
          <w:rFonts w:ascii="Times New Roman" w:hAnsi="Times New Roman" w:cs="Times New Roman"/>
          <w:spacing w:val="-1"/>
          <w:sz w:val="28"/>
          <w:szCs w:val="28"/>
        </w:rPr>
      </w:pPr>
    </w:p>
    <w:p w:rsidR="00D16C35" w:rsidRPr="006B0D64" w:rsidRDefault="00D16C35" w:rsidP="00500E13">
      <w:pPr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6B0D64">
        <w:rPr>
          <w:rFonts w:ascii="Times New Roman" w:hAnsi="Times New Roman" w:cs="Times New Roman"/>
          <w:spacing w:val="-1"/>
          <w:sz w:val="28"/>
          <w:szCs w:val="28"/>
        </w:rPr>
        <w:t>Рекомендовано к изданию Учебно-Методическим советом ЮКГУ им.</w:t>
      </w:r>
      <w:r w:rsidRPr="006B0D64">
        <w:rPr>
          <w:rFonts w:ascii="Times New Roman" w:hAnsi="Times New Roman" w:cs="Times New Roman"/>
          <w:spacing w:val="-1"/>
          <w:sz w:val="28"/>
          <w:szCs w:val="28"/>
        </w:rPr>
        <w:br/>
        <w:t>М. Ау</w:t>
      </w:r>
      <w:r w:rsidRPr="006B0D64">
        <w:rPr>
          <w:rFonts w:ascii="Times New Roman" w:hAnsi="Times New Roman" w:cs="Times New Roman"/>
          <w:spacing w:val="-1"/>
          <w:sz w:val="28"/>
          <w:szCs w:val="28"/>
          <w:lang w:val="kk-KZ"/>
        </w:rPr>
        <w:t>э</w:t>
      </w:r>
      <w:r w:rsidRPr="006B0D64">
        <w:rPr>
          <w:rFonts w:ascii="Times New Roman" w:hAnsi="Times New Roman" w:cs="Times New Roman"/>
          <w:spacing w:val="-1"/>
          <w:sz w:val="28"/>
          <w:szCs w:val="28"/>
        </w:rPr>
        <w:t>зова, протокол №</w:t>
      </w:r>
      <w:r w:rsidRPr="006B0D64">
        <w:rPr>
          <w:rFonts w:ascii="Times New Roman" w:hAnsi="Times New Roman" w:cs="Times New Roman"/>
          <w:spacing w:val="-1"/>
          <w:sz w:val="28"/>
          <w:szCs w:val="28"/>
        </w:rPr>
        <w:tab/>
        <w:t xml:space="preserve">от «       »     </w:t>
      </w:r>
      <w:r w:rsidR="005F6D56" w:rsidRPr="006B0D64">
        <w:rPr>
          <w:rFonts w:ascii="Times New Roman" w:hAnsi="Times New Roman" w:cs="Times New Roman"/>
          <w:spacing w:val="-1"/>
          <w:sz w:val="28"/>
          <w:szCs w:val="28"/>
        </w:rPr>
        <w:t xml:space="preserve">          </w:t>
      </w:r>
      <w:r w:rsidR="005F6D56" w:rsidRPr="006B0D64">
        <w:rPr>
          <w:rFonts w:ascii="Times New Roman" w:hAnsi="Times New Roman" w:cs="Times New Roman"/>
          <w:spacing w:val="-1"/>
          <w:sz w:val="28"/>
          <w:szCs w:val="28"/>
        </w:rPr>
        <w:tab/>
        <w:t>201</w:t>
      </w:r>
      <w:r w:rsidR="00151EDB" w:rsidRPr="006B0D64">
        <w:rPr>
          <w:rFonts w:ascii="Times New Roman" w:hAnsi="Times New Roman" w:cs="Times New Roman"/>
          <w:spacing w:val="-1"/>
          <w:sz w:val="28"/>
          <w:szCs w:val="28"/>
        </w:rPr>
        <w:t>8</w:t>
      </w:r>
      <w:r w:rsidRPr="006B0D64">
        <w:rPr>
          <w:rFonts w:ascii="Times New Roman" w:hAnsi="Times New Roman" w:cs="Times New Roman"/>
          <w:spacing w:val="-1"/>
          <w:sz w:val="28"/>
          <w:szCs w:val="28"/>
        </w:rPr>
        <w:t>____  г.</w:t>
      </w:r>
    </w:p>
    <w:p w:rsidR="004B7808" w:rsidRPr="006B0D64" w:rsidRDefault="004B7808" w:rsidP="00500E1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B7808" w:rsidRPr="006B0D64" w:rsidRDefault="004B7808" w:rsidP="00500E13">
      <w:pPr>
        <w:shd w:val="clear" w:color="auto" w:fill="FFFFFF"/>
        <w:spacing w:line="254" w:lineRule="exact"/>
        <w:ind w:left="811" w:right="-82" w:firstLine="384"/>
        <w:jc w:val="both"/>
        <w:rPr>
          <w:rFonts w:ascii="Times New Roman" w:hAnsi="Times New Roman" w:cs="Times New Roman"/>
          <w:spacing w:val="-1"/>
          <w:sz w:val="28"/>
          <w:szCs w:val="28"/>
        </w:rPr>
      </w:pPr>
    </w:p>
    <w:p w:rsidR="004B7808" w:rsidRPr="006B0D64" w:rsidRDefault="004B7808" w:rsidP="00500E13">
      <w:pPr>
        <w:ind w:right="-82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6B0D64">
        <w:rPr>
          <w:rFonts w:ascii="Times New Roman" w:hAnsi="Times New Roman" w:cs="Times New Roman"/>
          <w:spacing w:val="-1"/>
          <w:sz w:val="28"/>
          <w:szCs w:val="28"/>
        </w:rPr>
        <w:t>Ответственный за выпуск</w:t>
      </w:r>
      <w:proofErr w:type="gramStart"/>
      <w:r w:rsidRPr="006B0D64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500E13" w:rsidRPr="006B0D64">
        <w:rPr>
          <w:rFonts w:ascii="Times New Roman" w:hAnsi="Times New Roman" w:cs="Times New Roman"/>
          <w:spacing w:val="-1"/>
          <w:sz w:val="28"/>
          <w:szCs w:val="28"/>
        </w:rPr>
        <w:t>:</w:t>
      </w:r>
      <w:proofErr w:type="gramEnd"/>
      <w:r w:rsidRPr="006B0D64">
        <w:rPr>
          <w:rFonts w:ascii="Times New Roman" w:hAnsi="Times New Roman" w:cs="Times New Roman"/>
          <w:spacing w:val="-1"/>
          <w:sz w:val="28"/>
          <w:szCs w:val="28"/>
        </w:rPr>
        <w:t xml:space="preserve">      Кадыров А.Р.</w:t>
      </w:r>
    </w:p>
    <w:tbl>
      <w:tblPr>
        <w:tblpPr w:leftFromText="180" w:rightFromText="180" w:horzAnchor="margin" w:tblpY="534"/>
        <w:tblW w:w="13393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8755"/>
        <w:gridCol w:w="4638"/>
      </w:tblGrid>
      <w:tr w:rsidR="000767DB" w:rsidRPr="006B0D64" w:rsidTr="000C2572">
        <w:trPr>
          <w:trHeight w:val="109"/>
        </w:trPr>
        <w:tc>
          <w:tcPr>
            <w:tcW w:w="8755" w:type="dxa"/>
          </w:tcPr>
          <w:p w:rsidR="000767DB" w:rsidRPr="006B0D64" w:rsidRDefault="000767DB" w:rsidP="00D60D05">
            <w:pPr>
              <w:pStyle w:val="Default"/>
              <w:rPr>
                <w:b/>
                <w:bCs/>
                <w:color w:val="auto"/>
              </w:rPr>
            </w:pPr>
            <w:r w:rsidRPr="006B0D64">
              <w:rPr>
                <w:b/>
                <w:bCs/>
                <w:color w:val="auto"/>
              </w:rPr>
              <w:lastRenderedPageBreak/>
              <w:t xml:space="preserve">СОДЕРЖАНИЕ </w:t>
            </w:r>
          </w:p>
          <w:p w:rsidR="000767DB" w:rsidRPr="006B0D64" w:rsidRDefault="000767DB" w:rsidP="000C2572">
            <w:pPr>
              <w:pStyle w:val="Default"/>
              <w:rPr>
                <w:color w:val="auto"/>
              </w:rPr>
            </w:pPr>
            <w:r w:rsidRPr="006B0D64">
              <w:rPr>
                <w:color w:val="auto"/>
              </w:rPr>
              <w:t>Введение</w:t>
            </w:r>
          </w:p>
        </w:tc>
        <w:tc>
          <w:tcPr>
            <w:tcW w:w="4638" w:type="dxa"/>
          </w:tcPr>
          <w:p w:rsidR="000767DB" w:rsidRPr="006B0D64" w:rsidRDefault="000767DB" w:rsidP="007819C9">
            <w:pPr>
              <w:pStyle w:val="Default"/>
              <w:jc w:val="center"/>
              <w:rPr>
                <w:color w:val="auto"/>
              </w:rPr>
            </w:pPr>
          </w:p>
        </w:tc>
      </w:tr>
      <w:tr w:rsidR="000767DB" w:rsidRPr="006B0D64" w:rsidTr="000C2572">
        <w:trPr>
          <w:trHeight w:val="247"/>
        </w:trPr>
        <w:tc>
          <w:tcPr>
            <w:tcW w:w="8755" w:type="dxa"/>
          </w:tcPr>
          <w:p w:rsidR="000767DB" w:rsidRPr="006B0D64" w:rsidRDefault="000767DB" w:rsidP="000C2572">
            <w:pPr>
              <w:pStyle w:val="Default"/>
              <w:rPr>
                <w:color w:val="auto"/>
              </w:rPr>
            </w:pPr>
            <w:r w:rsidRPr="006B0D64">
              <w:rPr>
                <w:b/>
                <w:color w:val="auto"/>
              </w:rPr>
              <w:t>Лекция 1.</w:t>
            </w:r>
            <w:r w:rsidRPr="006B0D64">
              <w:rPr>
                <w:color w:val="auto"/>
              </w:rPr>
              <w:t xml:space="preserve"> Современные процессы расселения. Население. Сущность градостроительной и планировочной деятельности.</w:t>
            </w:r>
          </w:p>
        </w:tc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jc w:val="center"/>
              <w:rPr>
                <w:color w:val="auto"/>
              </w:rPr>
            </w:pPr>
          </w:p>
        </w:tc>
      </w:tr>
      <w:tr w:rsidR="000767DB" w:rsidRPr="006B0D64" w:rsidTr="000C2572">
        <w:trPr>
          <w:trHeight w:val="385"/>
        </w:trPr>
        <w:tc>
          <w:tcPr>
            <w:tcW w:w="8755" w:type="dxa"/>
          </w:tcPr>
          <w:p w:rsidR="000767DB" w:rsidRPr="006B0D64" w:rsidRDefault="000767DB" w:rsidP="000C2572">
            <w:pPr>
              <w:pStyle w:val="Default"/>
              <w:rPr>
                <w:color w:val="auto"/>
              </w:rPr>
            </w:pPr>
            <w:r w:rsidRPr="006B0D64">
              <w:rPr>
                <w:b/>
                <w:color w:val="auto"/>
              </w:rPr>
              <w:t>Лекция 2.</w:t>
            </w:r>
            <w:r w:rsidRPr="006B0D64">
              <w:rPr>
                <w:color w:val="auto"/>
              </w:rPr>
              <w:t xml:space="preserve"> Особенности и проблемы районной планировки районов различных типов: городские агломерации, районы сосредоточения промышленных ресурсов, сельскохозяйственные районы, районы отдыха.</w:t>
            </w:r>
          </w:p>
        </w:tc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jc w:val="center"/>
              <w:rPr>
                <w:color w:val="auto"/>
              </w:rPr>
            </w:pPr>
          </w:p>
        </w:tc>
      </w:tr>
      <w:tr w:rsidR="00DF7383" w:rsidRPr="006B0D64" w:rsidTr="000C2572">
        <w:trPr>
          <w:trHeight w:val="109"/>
        </w:trPr>
        <w:tc>
          <w:tcPr>
            <w:tcW w:w="8755" w:type="dxa"/>
          </w:tcPr>
          <w:p w:rsidR="000767DB" w:rsidRPr="006B0D64" w:rsidRDefault="000767DB" w:rsidP="000C2572">
            <w:pPr>
              <w:pStyle w:val="Default"/>
              <w:rPr>
                <w:color w:val="auto"/>
              </w:rPr>
            </w:pPr>
            <w:r w:rsidRPr="006B0D64">
              <w:rPr>
                <w:b/>
                <w:color w:val="auto"/>
              </w:rPr>
              <w:t>Лекция 3.</w:t>
            </w:r>
            <w:r w:rsidRPr="006B0D64">
              <w:rPr>
                <w:color w:val="auto"/>
              </w:rPr>
              <w:t xml:space="preserve"> Развитие территориальной структуры производительных сил района.</w:t>
            </w:r>
          </w:p>
        </w:tc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jc w:val="center"/>
              <w:rPr>
                <w:color w:val="auto"/>
              </w:rPr>
            </w:pPr>
          </w:p>
        </w:tc>
      </w:tr>
      <w:tr w:rsidR="00DF7383" w:rsidRPr="006B0D64" w:rsidTr="000C2572">
        <w:trPr>
          <w:trHeight w:val="109"/>
        </w:trPr>
        <w:tc>
          <w:tcPr>
            <w:tcW w:w="8755" w:type="dxa"/>
          </w:tcPr>
          <w:p w:rsidR="000767DB" w:rsidRPr="006B0D64" w:rsidRDefault="000767DB" w:rsidP="000C2572">
            <w:pPr>
              <w:pStyle w:val="Default"/>
              <w:rPr>
                <w:color w:val="auto"/>
              </w:rPr>
            </w:pPr>
            <w:r w:rsidRPr="006B0D64">
              <w:rPr>
                <w:b/>
                <w:color w:val="auto"/>
              </w:rPr>
              <w:t>Лекция 4.</w:t>
            </w:r>
            <w:r w:rsidRPr="006B0D64">
              <w:rPr>
                <w:color w:val="auto"/>
              </w:rPr>
              <w:t xml:space="preserve"> Территориальные ресурсы и их использование.</w:t>
            </w:r>
          </w:p>
        </w:tc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jc w:val="center"/>
              <w:rPr>
                <w:color w:val="auto"/>
              </w:rPr>
            </w:pPr>
          </w:p>
        </w:tc>
      </w:tr>
      <w:tr w:rsidR="00DF7383" w:rsidRPr="006B0D64" w:rsidTr="000C2572">
        <w:trPr>
          <w:trHeight w:val="825"/>
        </w:trPr>
        <w:tc>
          <w:tcPr>
            <w:tcW w:w="8755" w:type="dxa"/>
          </w:tcPr>
          <w:p w:rsidR="000767DB" w:rsidRPr="006B0D64" w:rsidRDefault="000767DB" w:rsidP="000C2572">
            <w:pPr>
              <w:pStyle w:val="Default"/>
              <w:rPr>
                <w:color w:val="auto"/>
              </w:rPr>
            </w:pPr>
            <w:r w:rsidRPr="006B0D64">
              <w:rPr>
                <w:b/>
                <w:color w:val="auto"/>
              </w:rPr>
              <w:t>Лекция 5.</w:t>
            </w:r>
            <w:r w:rsidRPr="006B0D64">
              <w:rPr>
                <w:color w:val="auto"/>
              </w:rPr>
              <w:t xml:space="preserve"> Обоснования в градостроительстве и территориальной планировке: социальные, экономические и экологические.</w:t>
            </w:r>
          </w:p>
        </w:tc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jc w:val="center"/>
              <w:rPr>
                <w:color w:val="auto"/>
              </w:rPr>
            </w:pPr>
          </w:p>
        </w:tc>
      </w:tr>
      <w:tr w:rsidR="00DF7383" w:rsidRPr="006B0D64" w:rsidTr="000C2572">
        <w:trPr>
          <w:trHeight w:val="247"/>
        </w:trPr>
        <w:tc>
          <w:tcPr>
            <w:tcW w:w="8755" w:type="dxa"/>
          </w:tcPr>
          <w:p w:rsidR="000767DB" w:rsidRPr="006B0D64" w:rsidRDefault="000767DB" w:rsidP="000C2572">
            <w:pPr>
              <w:pStyle w:val="Default"/>
              <w:rPr>
                <w:color w:val="auto"/>
              </w:rPr>
            </w:pPr>
            <w:r w:rsidRPr="006B0D64">
              <w:rPr>
                <w:b/>
                <w:color w:val="auto"/>
              </w:rPr>
              <w:t>Лекция 6</w:t>
            </w:r>
            <w:r w:rsidRPr="006B0D64">
              <w:rPr>
                <w:color w:val="auto"/>
              </w:rPr>
              <w:t>. Планировочная организация населенных мест. Структура и зонирование территории населенных мест. Особенности развития сельских населенных мест.</w:t>
            </w:r>
          </w:p>
        </w:tc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jc w:val="center"/>
              <w:rPr>
                <w:color w:val="auto"/>
              </w:rPr>
            </w:pPr>
          </w:p>
        </w:tc>
      </w:tr>
      <w:tr w:rsidR="00DF7383" w:rsidRPr="006B0D64" w:rsidTr="000C2572">
        <w:trPr>
          <w:trHeight w:val="247"/>
        </w:trPr>
        <w:tc>
          <w:tcPr>
            <w:tcW w:w="8755" w:type="dxa"/>
          </w:tcPr>
          <w:p w:rsidR="000767DB" w:rsidRPr="006B0D64" w:rsidRDefault="000767DB" w:rsidP="000C2572">
            <w:pPr>
              <w:pStyle w:val="Default"/>
              <w:rPr>
                <w:color w:val="auto"/>
              </w:rPr>
            </w:pPr>
            <w:r w:rsidRPr="006B0D64">
              <w:rPr>
                <w:b/>
                <w:color w:val="auto"/>
              </w:rPr>
              <w:t>Лекция 7.</w:t>
            </w:r>
            <w:r w:rsidRPr="006B0D64">
              <w:rPr>
                <w:color w:val="auto"/>
              </w:rPr>
              <w:t xml:space="preserve"> Жилые территории</w:t>
            </w:r>
            <w:proofErr w:type="gramStart"/>
            <w:r w:rsidRPr="006B0D64">
              <w:rPr>
                <w:color w:val="auto"/>
              </w:rPr>
              <w:t>.</w:t>
            </w:r>
            <w:proofErr w:type="gramEnd"/>
            <w:r w:rsidRPr="006B0D64">
              <w:rPr>
                <w:color w:val="auto"/>
              </w:rPr>
              <w:t xml:space="preserve"> </w:t>
            </w:r>
            <w:proofErr w:type="gramStart"/>
            <w:r w:rsidRPr="006B0D64">
              <w:rPr>
                <w:color w:val="auto"/>
              </w:rPr>
              <w:t>п</w:t>
            </w:r>
            <w:proofErr w:type="gramEnd"/>
            <w:r w:rsidRPr="006B0D64">
              <w:rPr>
                <w:color w:val="auto"/>
              </w:rPr>
              <w:t>ространственная организация жилых территорий. Реконструкция и модернизация жилых территорий.</w:t>
            </w:r>
          </w:p>
        </w:tc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jc w:val="center"/>
              <w:rPr>
                <w:color w:val="auto"/>
              </w:rPr>
            </w:pPr>
          </w:p>
        </w:tc>
      </w:tr>
      <w:tr w:rsidR="00DF7383" w:rsidRPr="006B0D64" w:rsidTr="000C2572">
        <w:trPr>
          <w:trHeight w:val="385"/>
        </w:trPr>
        <w:tc>
          <w:tcPr>
            <w:tcW w:w="8755" w:type="dxa"/>
          </w:tcPr>
          <w:p w:rsidR="00D60D05" w:rsidRPr="006B0D64" w:rsidRDefault="000767DB" w:rsidP="000C2572">
            <w:pPr>
              <w:pStyle w:val="Default"/>
              <w:rPr>
                <w:color w:val="auto"/>
              </w:rPr>
            </w:pPr>
            <w:r w:rsidRPr="006B0D64">
              <w:rPr>
                <w:b/>
                <w:color w:val="auto"/>
              </w:rPr>
              <w:t>Лекция 8.</w:t>
            </w:r>
            <w:r w:rsidRPr="006B0D64">
              <w:rPr>
                <w:color w:val="auto"/>
              </w:rPr>
              <w:t xml:space="preserve"> Общественные центры и системы обслуживания. Объекты и комплексы системы обслуживания. Пространственная организация </w:t>
            </w:r>
          </w:p>
          <w:p w:rsidR="000767DB" w:rsidRPr="006B0D64" w:rsidRDefault="000C2572" w:rsidP="000C2572">
            <w:pPr>
              <w:pStyle w:val="Default"/>
              <w:rPr>
                <w:color w:val="auto"/>
              </w:rPr>
            </w:pPr>
            <w:r w:rsidRPr="006B0D64">
              <w:rPr>
                <w:color w:val="auto"/>
              </w:rPr>
              <w:t>общественных центров, их</w:t>
            </w:r>
            <w:r w:rsidRPr="006B0D64">
              <w:rPr>
                <w:color w:val="auto"/>
                <w:lang w:val="kk-KZ"/>
              </w:rPr>
              <w:t xml:space="preserve"> </w:t>
            </w:r>
            <w:r w:rsidR="000767DB" w:rsidRPr="006B0D64">
              <w:rPr>
                <w:color w:val="auto"/>
              </w:rPr>
              <w:t>реконструкция и модернизация.</w:t>
            </w:r>
          </w:p>
        </w:tc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jc w:val="center"/>
              <w:rPr>
                <w:color w:val="auto"/>
              </w:rPr>
            </w:pPr>
          </w:p>
        </w:tc>
      </w:tr>
      <w:tr w:rsidR="00DF7383" w:rsidRPr="006B0D64" w:rsidTr="000C2572">
        <w:trPr>
          <w:trHeight w:val="247"/>
        </w:trPr>
        <w:tc>
          <w:tcPr>
            <w:tcW w:w="8755" w:type="dxa"/>
          </w:tcPr>
          <w:p w:rsidR="000767DB" w:rsidRPr="006B0D64" w:rsidRDefault="000767DB" w:rsidP="000C2572">
            <w:pPr>
              <w:pStyle w:val="Default"/>
              <w:rPr>
                <w:color w:val="auto"/>
              </w:rPr>
            </w:pPr>
            <w:r w:rsidRPr="006B0D64">
              <w:rPr>
                <w:b/>
                <w:color w:val="auto"/>
              </w:rPr>
              <w:t>Лекция 9</w:t>
            </w:r>
            <w:r w:rsidRPr="006B0D64">
              <w:rPr>
                <w:color w:val="auto"/>
              </w:rPr>
              <w:t>. Производственные территории. Пространственная организация производственных территорий, их реконструкция и модернизация.</w:t>
            </w:r>
          </w:p>
        </w:tc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jc w:val="center"/>
              <w:rPr>
                <w:color w:val="auto"/>
              </w:rPr>
            </w:pPr>
          </w:p>
        </w:tc>
      </w:tr>
      <w:tr w:rsidR="00DF7383" w:rsidRPr="006B0D64" w:rsidTr="000C2572">
        <w:trPr>
          <w:trHeight w:val="247"/>
        </w:trPr>
        <w:tc>
          <w:tcPr>
            <w:tcW w:w="8755" w:type="dxa"/>
          </w:tcPr>
          <w:p w:rsidR="000767DB" w:rsidRPr="006B0D64" w:rsidRDefault="000767DB" w:rsidP="000C2572">
            <w:pPr>
              <w:pStyle w:val="Default"/>
              <w:rPr>
                <w:color w:val="auto"/>
              </w:rPr>
            </w:pPr>
            <w:r w:rsidRPr="006B0D64">
              <w:rPr>
                <w:b/>
                <w:color w:val="auto"/>
              </w:rPr>
              <w:t>Лекция 10</w:t>
            </w:r>
            <w:r w:rsidRPr="006B0D64">
              <w:rPr>
                <w:color w:val="auto"/>
              </w:rPr>
              <w:t>. Рекреационные территории. Пространственная организация рекреационных территорий, их реконструкция и модернизация.</w:t>
            </w:r>
          </w:p>
        </w:tc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jc w:val="center"/>
              <w:rPr>
                <w:color w:val="auto"/>
              </w:rPr>
            </w:pPr>
          </w:p>
        </w:tc>
      </w:tr>
      <w:tr w:rsidR="00DF7383" w:rsidRPr="006B0D64" w:rsidTr="000C2572">
        <w:trPr>
          <w:trHeight w:val="247"/>
        </w:trPr>
        <w:tc>
          <w:tcPr>
            <w:tcW w:w="8755" w:type="dxa"/>
          </w:tcPr>
          <w:p w:rsidR="000767DB" w:rsidRPr="006B0D64" w:rsidRDefault="000767DB" w:rsidP="000C2572">
            <w:pPr>
              <w:pStyle w:val="Default"/>
              <w:rPr>
                <w:color w:val="auto"/>
              </w:rPr>
            </w:pPr>
            <w:r w:rsidRPr="006B0D64">
              <w:rPr>
                <w:b/>
                <w:color w:val="auto"/>
              </w:rPr>
              <w:t>Лекция 11.</w:t>
            </w:r>
            <w:r w:rsidRPr="006B0D64">
              <w:rPr>
                <w:color w:val="auto"/>
              </w:rPr>
              <w:t xml:space="preserve"> Особо охраняемые природные территории. Пространственная организация особо охраняемых природных территорий.</w:t>
            </w:r>
          </w:p>
        </w:tc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jc w:val="center"/>
              <w:rPr>
                <w:color w:val="auto"/>
              </w:rPr>
            </w:pPr>
          </w:p>
        </w:tc>
      </w:tr>
      <w:tr w:rsidR="00DF7383" w:rsidRPr="006B0D64" w:rsidTr="000C2572">
        <w:trPr>
          <w:trHeight w:val="247"/>
        </w:trPr>
        <w:tc>
          <w:tcPr>
            <w:tcW w:w="8755" w:type="dxa"/>
          </w:tcPr>
          <w:p w:rsidR="000767DB" w:rsidRPr="006B0D64" w:rsidRDefault="000767DB" w:rsidP="000C2572">
            <w:pPr>
              <w:pStyle w:val="Default"/>
              <w:rPr>
                <w:color w:val="auto"/>
              </w:rPr>
            </w:pPr>
            <w:r w:rsidRPr="006B0D64">
              <w:rPr>
                <w:b/>
                <w:color w:val="auto"/>
              </w:rPr>
              <w:t>Лекция 12.</w:t>
            </w:r>
            <w:r w:rsidRPr="006B0D64">
              <w:rPr>
                <w:color w:val="auto"/>
              </w:rPr>
              <w:t xml:space="preserve"> Транспортная инфраструктура. Пространственная организация транспортных и пешеходных связей.</w:t>
            </w:r>
          </w:p>
        </w:tc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jc w:val="center"/>
              <w:rPr>
                <w:color w:val="auto"/>
              </w:rPr>
            </w:pPr>
          </w:p>
        </w:tc>
      </w:tr>
      <w:tr w:rsidR="00DF7383" w:rsidRPr="006B0D64" w:rsidTr="000C2572">
        <w:trPr>
          <w:trHeight w:val="247"/>
        </w:trPr>
        <w:tc>
          <w:tcPr>
            <w:tcW w:w="8755" w:type="dxa"/>
          </w:tcPr>
          <w:p w:rsidR="000767DB" w:rsidRPr="006B0D64" w:rsidRDefault="000767DB" w:rsidP="000C2572">
            <w:pPr>
              <w:pStyle w:val="Default"/>
              <w:rPr>
                <w:color w:val="auto"/>
              </w:rPr>
            </w:pPr>
            <w:r w:rsidRPr="006B0D64">
              <w:rPr>
                <w:b/>
                <w:color w:val="auto"/>
              </w:rPr>
              <w:t>Лекция 13.</w:t>
            </w:r>
            <w:r w:rsidRPr="006B0D64">
              <w:rPr>
                <w:color w:val="auto"/>
              </w:rPr>
              <w:t xml:space="preserve"> Инженерно-техническая инфраструктура. Реконструкция и модернизация инженерно-технической инфраструктуры.</w:t>
            </w:r>
          </w:p>
        </w:tc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jc w:val="center"/>
              <w:rPr>
                <w:color w:val="auto"/>
              </w:rPr>
            </w:pPr>
          </w:p>
        </w:tc>
      </w:tr>
      <w:tr w:rsidR="00DF7383" w:rsidRPr="006B0D64" w:rsidTr="000C2572">
        <w:trPr>
          <w:trHeight w:val="385"/>
        </w:trPr>
        <w:tc>
          <w:tcPr>
            <w:tcW w:w="8755" w:type="dxa"/>
          </w:tcPr>
          <w:p w:rsidR="000767DB" w:rsidRPr="006B0D64" w:rsidRDefault="000767DB" w:rsidP="000C2572">
            <w:pPr>
              <w:pStyle w:val="Default"/>
              <w:rPr>
                <w:color w:val="auto"/>
              </w:rPr>
            </w:pPr>
            <w:r w:rsidRPr="006B0D64">
              <w:rPr>
                <w:b/>
                <w:color w:val="auto"/>
              </w:rPr>
              <w:t>Лекция 14.</w:t>
            </w:r>
            <w:r w:rsidRPr="006B0D64">
              <w:rPr>
                <w:color w:val="auto"/>
              </w:rPr>
              <w:t xml:space="preserve"> Градостроительная композиция. Композиция плана. Пространственная композиция объектов градостроительного плана. Общие понятия об архитектурном проекте.</w:t>
            </w:r>
          </w:p>
        </w:tc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jc w:val="center"/>
              <w:rPr>
                <w:color w:val="auto"/>
              </w:rPr>
            </w:pPr>
          </w:p>
        </w:tc>
      </w:tr>
      <w:tr w:rsidR="00DF7383" w:rsidRPr="006B0D64" w:rsidTr="000C2572">
        <w:trPr>
          <w:trHeight w:val="109"/>
        </w:trPr>
        <w:tc>
          <w:tcPr>
            <w:tcW w:w="8755" w:type="dxa"/>
          </w:tcPr>
          <w:p w:rsidR="000767DB" w:rsidRPr="006B0D64" w:rsidRDefault="000767DB" w:rsidP="000C2572">
            <w:pPr>
              <w:pStyle w:val="Default"/>
              <w:rPr>
                <w:color w:val="auto"/>
              </w:rPr>
            </w:pPr>
            <w:r w:rsidRPr="006B0D64">
              <w:rPr>
                <w:b/>
                <w:color w:val="auto"/>
              </w:rPr>
              <w:t>Лекция 15</w:t>
            </w:r>
            <w:r w:rsidRPr="006B0D64">
              <w:rPr>
                <w:color w:val="auto"/>
              </w:rPr>
              <w:t>. Градостроительные регламенты и градостроительная документация.</w:t>
            </w:r>
          </w:p>
        </w:tc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jc w:val="center"/>
              <w:rPr>
                <w:color w:val="auto"/>
              </w:rPr>
            </w:pPr>
          </w:p>
        </w:tc>
      </w:tr>
      <w:tr w:rsidR="00DF7383" w:rsidRPr="006B0D64" w:rsidTr="000C2572">
        <w:trPr>
          <w:trHeight w:val="109"/>
        </w:trPr>
        <w:tc>
          <w:tcPr>
            <w:tcW w:w="8755" w:type="dxa"/>
          </w:tcPr>
          <w:p w:rsidR="000767DB" w:rsidRPr="006B0D64" w:rsidRDefault="000767DB" w:rsidP="000C2572">
            <w:pPr>
              <w:pStyle w:val="Default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>Библиографический список</w:t>
            </w:r>
          </w:p>
        </w:tc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</w:tr>
    </w:tbl>
    <w:p w:rsidR="002D3F31" w:rsidRPr="006B0D64" w:rsidRDefault="002D3F31" w:rsidP="000C2572">
      <w:pPr>
        <w:pStyle w:val="Default"/>
        <w:jc w:val="both"/>
        <w:rPr>
          <w:color w:val="auto"/>
          <w:sz w:val="28"/>
          <w:szCs w:val="28"/>
        </w:rPr>
      </w:pPr>
    </w:p>
    <w:tbl>
      <w:tblPr>
        <w:tblpPr w:leftFromText="180" w:rightFromText="180" w:horzAnchor="margin" w:tblpY="534"/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638"/>
        <w:gridCol w:w="4638"/>
      </w:tblGrid>
      <w:tr w:rsidR="00DF7383" w:rsidRPr="006B0D64" w:rsidTr="00CF7C82">
        <w:trPr>
          <w:trHeight w:val="109"/>
        </w:trPr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DF7383" w:rsidRPr="006B0D64" w:rsidTr="00CF7C82">
        <w:trPr>
          <w:trHeight w:val="247"/>
        </w:trPr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DF7383" w:rsidRPr="006B0D64" w:rsidTr="00CF7C82">
        <w:trPr>
          <w:trHeight w:val="385"/>
        </w:trPr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DF7383" w:rsidRPr="006B0D64" w:rsidTr="00CF7C82">
        <w:trPr>
          <w:trHeight w:val="109"/>
        </w:trPr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DF7383" w:rsidRPr="006B0D64" w:rsidTr="00CF7C82">
        <w:trPr>
          <w:trHeight w:val="109"/>
        </w:trPr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DF7383" w:rsidRPr="006B0D64" w:rsidTr="00CF7C82">
        <w:trPr>
          <w:trHeight w:val="247"/>
        </w:trPr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DF7383" w:rsidRPr="006B0D64" w:rsidTr="00CF7C82">
        <w:trPr>
          <w:trHeight w:val="247"/>
        </w:trPr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DF7383" w:rsidRPr="006B0D64" w:rsidTr="00CF7C82">
        <w:trPr>
          <w:trHeight w:val="247"/>
        </w:trPr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DF7383" w:rsidRPr="006B0D64" w:rsidTr="00CF7C82">
        <w:trPr>
          <w:trHeight w:val="385"/>
        </w:trPr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DF7383" w:rsidRPr="006B0D64" w:rsidTr="00CF7C82">
        <w:trPr>
          <w:trHeight w:val="247"/>
        </w:trPr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DF7383" w:rsidRPr="006B0D64" w:rsidTr="00CF7C82">
        <w:trPr>
          <w:trHeight w:val="385"/>
        </w:trPr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DF7383" w:rsidRPr="006B0D64" w:rsidTr="00CF7C82">
        <w:trPr>
          <w:trHeight w:val="109"/>
        </w:trPr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DF7383" w:rsidRPr="006B0D64" w:rsidTr="00CF7C82">
        <w:trPr>
          <w:trHeight w:val="247"/>
        </w:trPr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DF7383" w:rsidRPr="006B0D64" w:rsidTr="00CF7C82">
        <w:trPr>
          <w:trHeight w:val="247"/>
        </w:trPr>
        <w:tc>
          <w:tcPr>
            <w:tcW w:w="4638" w:type="dxa"/>
          </w:tcPr>
          <w:p w:rsidR="000767DB" w:rsidRPr="006B0D64" w:rsidRDefault="000767DB" w:rsidP="000C2572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</w:tr>
      <w:tr w:rsidR="002D3F31" w:rsidRPr="006B0D64" w:rsidTr="00CF7C82">
        <w:trPr>
          <w:trHeight w:val="109"/>
        </w:trPr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  <w:tc>
          <w:tcPr>
            <w:tcW w:w="4638" w:type="dxa"/>
          </w:tcPr>
          <w:p w:rsidR="002D3F31" w:rsidRPr="006B0D64" w:rsidRDefault="002D3F31" w:rsidP="000C2572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</w:p>
        </w:tc>
      </w:tr>
    </w:tbl>
    <w:p w:rsidR="00151EDB" w:rsidRPr="006B0D64" w:rsidRDefault="00151EDB" w:rsidP="000C2572">
      <w:pPr>
        <w:pStyle w:val="Default"/>
        <w:jc w:val="both"/>
        <w:rPr>
          <w:b/>
          <w:bCs/>
          <w:color w:val="auto"/>
          <w:sz w:val="28"/>
          <w:szCs w:val="28"/>
          <w:lang w:val="en-US"/>
        </w:rPr>
      </w:pPr>
    </w:p>
    <w:p w:rsidR="00151EDB" w:rsidRPr="006B0D64" w:rsidRDefault="00151EDB" w:rsidP="000C2572">
      <w:pPr>
        <w:pStyle w:val="Default"/>
        <w:jc w:val="both"/>
        <w:rPr>
          <w:b/>
          <w:bCs/>
          <w:color w:val="auto"/>
          <w:sz w:val="28"/>
          <w:szCs w:val="28"/>
          <w:lang w:val="en-US"/>
        </w:rPr>
      </w:pPr>
    </w:p>
    <w:p w:rsidR="00151EDB" w:rsidRPr="006B0D64" w:rsidRDefault="00151EDB" w:rsidP="000C2572">
      <w:pPr>
        <w:pStyle w:val="Default"/>
        <w:jc w:val="both"/>
        <w:rPr>
          <w:b/>
          <w:bCs/>
          <w:color w:val="auto"/>
          <w:sz w:val="28"/>
          <w:szCs w:val="28"/>
          <w:lang w:val="en-US"/>
        </w:rPr>
      </w:pPr>
    </w:p>
    <w:p w:rsidR="00151EDB" w:rsidRPr="006B0D64" w:rsidRDefault="00151EDB" w:rsidP="000C2572">
      <w:pPr>
        <w:pStyle w:val="Default"/>
        <w:jc w:val="both"/>
        <w:rPr>
          <w:b/>
          <w:bCs/>
          <w:color w:val="auto"/>
          <w:sz w:val="28"/>
          <w:szCs w:val="28"/>
          <w:lang w:val="en-US"/>
        </w:rPr>
      </w:pPr>
    </w:p>
    <w:p w:rsidR="00151EDB" w:rsidRPr="006B0D64" w:rsidRDefault="00151EDB" w:rsidP="000C2572">
      <w:pPr>
        <w:pStyle w:val="Default"/>
        <w:jc w:val="both"/>
        <w:rPr>
          <w:b/>
          <w:bCs/>
          <w:color w:val="auto"/>
          <w:sz w:val="28"/>
          <w:szCs w:val="28"/>
          <w:lang w:val="en-US"/>
        </w:rPr>
      </w:pPr>
    </w:p>
    <w:p w:rsidR="00151EDB" w:rsidRPr="006B0D64" w:rsidRDefault="00151EDB" w:rsidP="000C2572">
      <w:pPr>
        <w:pStyle w:val="Default"/>
        <w:jc w:val="both"/>
        <w:rPr>
          <w:b/>
          <w:bCs/>
          <w:color w:val="auto"/>
          <w:sz w:val="28"/>
          <w:szCs w:val="28"/>
          <w:lang w:val="en-US"/>
        </w:rPr>
      </w:pPr>
    </w:p>
    <w:p w:rsidR="00151EDB" w:rsidRPr="006B0D64" w:rsidRDefault="00151EDB" w:rsidP="000C2572">
      <w:pPr>
        <w:pStyle w:val="Default"/>
        <w:jc w:val="both"/>
        <w:rPr>
          <w:b/>
          <w:bCs/>
          <w:color w:val="auto"/>
          <w:sz w:val="28"/>
          <w:szCs w:val="28"/>
          <w:lang w:val="en-US"/>
        </w:rPr>
      </w:pPr>
    </w:p>
    <w:p w:rsidR="00151EDB" w:rsidRPr="006B0D64" w:rsidRDefault="00151EDB" w:rsidP="000C2572">
      <w:pPr>
        <w:pStyle w:val="Default"/>
        <w:jc w:val="both"/>
        <w:rPr>
          <w:b/>
          <w:bCs/>
          <w:color w:val="auto"/>
          <w:sz w:val="28"/>
          <w:szCs w:val="28"/>
          <w:lang w:val="en-US"/>
        </w:rPr>
      </w:pPr>
    </w:p>
    <w:p w:rsidR="00151EDB" w:rsidRPr="006B0D64" w:rsidRDefault="00151EDB" w:rsidP="000C2572">
      <w:pPr>
        <w:pStyle w:val="Default"/>
        <w:jc w:val="both"/>
        <w:rPr>
          <w:b/>
          <w:bCs/>
          <w:color w:val="auto"/>
          <w:sz w:val="28"/>
          <w:szCs w:val="28"/>
          <w:lang w:val="en-US"/>
        </w:rPr>
      </w:pPr>
    </w:p>
    <w:p w:rsidR="00151EDB" w:rsidRPr="006B0D64" w:rsidRDefault="00151EDB" w:rsidP="000C2572">
      <w:pPr>
        <w:pStyle w:val="Default"/>
        <w:jc w:val="both"/>
        <w:rPr>
          <w:b/>
          <w:bCs/>
          <w:color w:val="auto"/>
          <w:sz w:val="28"/>
          <w:szCs w:val="28"/>
          <w:lang w:val="en-US"/>
        </w:rPr>
      </w:pPr>
    </w:p>
    <w:p w:rsidR="00151EDB" w:rsidRPr="006B0D64" w:rsidRDefault="00151EDB" w:rsidP="000C2572">
      <w:pPr>
        <w:pStyle w:val="Default"/>
        <w:jc w:val="both"/>
        <w:rPr>
          <w:b/>
          <w:bCs/>
          <w:color w:val="auto"/>
          <w:sz w:val="28"/>
          <w:szCs w:val="28"/>
          <w:lang w:val="en-US"/>
        </w:rPr>
      </w:pPr>
    </w:p>
    <w:p w:rsidR="00151EDB" w:rsidRPr="006B0D64" w:rsidRDefault="00151EDB" w:rsidP="000C2572">
      <w:pPr>
        <w:pStyle w:val="Default"/>
        <w:jc w:val="both"/>
        <w:rPr>
          <w:b/>
          <w:bCs/>
          <w:color w:val="auto"/>
          <w:sz w:val="28"/>
          <w:szCs w:val="28"/>
          <w:lang w:val="en-US"/>
        </w:rPr>
      </w:pPr>
    </w:p>
    <w:p w:rsidR="00151EDB" w:rsidRPr="006B0D64" w:rsidRDefault="00151EDB" w:rsidP="000C2572">
      <w:pPr>
        <w:pStyle w:val="Default"/>
        <w:jc w:val="both"/>
        <w:rPr>
          <w:b/>
          <w:bCs/>
          <w:color w:val="auto"/>
          <w:sz w:val="28"/>
          <w:szCs w:val="28"/>
          <w:lang w:val="en-US"/>
        </w:rPr>
      </w:pPr>
    </w:p>
    <w:p w:rsidR="002D3F31" w:rsidRPr="006B0D64" w:rsidRDefault="002D3F31" w:rsidP="00CF7C82">
      <w:pPr>
        <w:pStyle w:val="Default"/>
        <w:jc w:val="both"/>
        <w:rPr>
          <w:b/>
          <w:bCs/>
          <w:color w:val="auto"/>
          <w:sz w:val="28"/>
          <w:szCs w:val="28"/>
          <w:lang w:val="en-US"/>
        </w:rPr>
      </w:pPr>
      <w:r w:rsidRPr="006B0D64">
        <w:rPr>
          <w:b/>
          <w:bCs/>
          <w:color w:val="auto"/>
          <w:sz w:val="28"/>
          <w:szCs w:val="28"/>
        </w:rPr>
        <w:lastRenderedPageBreak/>
        <w:t>Введение</w:t>
      </w:r>
      <w:r w:rsidR="00151EDB" w:rsidRPr="006B0D64">
        <w:rPr>
          <w:b/>
          <w:bCs/>
          <w:color w:val="auto"/>
          <w:sz w:val="28"/>
          <w:szCs w:val="28"/>
          <w:lang w:val="en-US"/>
        </w:rPr>
        <w:t xml:space="preserve"> </w:t>
      </w:r>
    </w:p>
    <w:p w:rsidR="00151EDB" w:rsidRPr="006B0D64" w:rsidRDefault="00151EDB" w:rsidP="00CF7C82">
      <w:pPr>
        <w:pStyle w:val="Default"/>
        <w:jc w:val="both"/>
        <w:rPr>
          <w:b/>
          <w:bCs/>
          <w:color w:val="auto"/>
          <w:sz w:val="28"/>
          <w:szCs w:val="28"/>
          <w:lang w:val="en-US"/>
        </w:rPr>
      </w:pPr>
    </w:p>
    <w:p w:rsidR="00151EDB" w:rsidRPr="006B0D64" w:rsidRDefault="00151EDB" w:rsidP="00CF7C82">
      <w:pPr>
        <w:pStyle w:val="Default"/>
        <w:jc w:val="both"/>
        <w:rPr>
          <w:color w:val="auto"/>
          <w:sz w:val="28"/>
          <w:szCs w:val="28"/>
          <w:lang w:val="en-US"/>
        </w:rPr>
      </w:pP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Основы градостроительства и планировка населенных мест – дисциплина, которая относится к базовой (общепрофессиональной) части профессионального цикла. Целью освоения дисциплины «Основы градостроительства и планировка населенных мест» является формирование у студентов теоретических основ градостроительства и навыков проведения планировочных работ и использования их результатов в профессиональной деятельности.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Курс лекций нацелен на формирование ключевых компетенций, необходимых для эффективного решения профессиональных задач и организации профессиональной деятельности на основе глубокого понимания и способности использовать знание методики территориального зонирования и планирования развития городов и населенных мест, установления их границ, размещения проектируемых элементов их инженерного оборудования, а также использовать знания современных технологий технической инвентаризации объектов капитального строительства и инженерного оборудования территории. </w:t>
      </w:r>
      <w:proofErr w:type="gramEnd"/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Он раскрывает общие принципы и методологические подходы к конструированию планировочной концепции населенного пункта. </w:t>
      </w:r>
    </w:p>
    <w:p w:rsidR="003F51A7" w:rsidRPr="006B0D64" w:rsidRDefault="003F51A7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60D05" w:rsidRPr="006B0D64" w:rsidRDefault="00D60D05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60D05" w:rsidRPr="006B0D64" w:rsidRDefault="00D60D05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60D05" w:rsidRPr="006B0D64" w:rsidRDefault="00D60D05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 xml:space="preserve">Лекция 1 </w:t>
      </w:r>
    </w:p>
    <w:p w:rsidR="003F51A7" w:rsidRPr="006B0D64" w:rsidRDefault="003F51A7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2D3F31" w:rsidRPr="006B0D64" w:rsidRDefault="002D3F31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СОВРЕМЕННЫЕ ПРОЦЕССЫ РАССЕЛЕНИЯ. НАСЕЛЕНИЕ. СУЩНОСТЬ ГРАДОСТРОИТЕЛЬНОЙ И ПЛАНИРОВОЧНОЙ ДЕЯТЕЛЬНОСТИ. </w:t>
      </w:r>
    </w:p>
    <w:p w:rsidR="00151EDB" w:rsidRPr="006B0D64" w:rsidRDefault="00151EDB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</w:p>
    <w:p w:rsidR="002D3F31" w:rsidRPr="006B0D64" w:rsidRDefault="002D3F31" w:rsidP="00151EDB">
      <w:pPr>
        <w:pStyle w:val="Default"/>
        <w:numPr>
          <w:ilvl w:val="1"/>
          <w:numId w:val="2"/>
        </w:numPr>
        <w:tabs>
          <w:tab w:val="left" w:pos="0"/>
        </w:tabs>
        <w:ind w:left="142" w:firstLine="425"/>
        <w:jc w:val="both"/>
        <w:rPr>
          <w:b/>
          <w:bCs/>
          <w:color w:val="auto"/>
          <w:sz w:val="28"/>
          <w:szCs w:val="28"/>
          <w:lang w:val="en-US"/>
        </w:rPr>
      </w:pPr>
      <w:r w:rsidRPr="006B0D64">
        <w:rPr>
          <w:b/>
          <w:bCs/>
          <w:color w:val="auto"/>
          <w:sz w:val="28"/>
          <w:szCs w:val="28"/>
        </w:rPr>
        <w:t xml:space="preserve">Типология населенных пунктов </w:t>
      </w:r>
    </w:p>
    <w:p w:rsidR="00151EDB" w:rsidRPr="006B0D64" w:rsidRDefault="00151EDB" w:rsidP="00151EDB">
      <w:pPr>
        <w:pStyle w:val="Default"/>
        <w:ind w:left="720" w:firstLine="567"/>
        <w:jc w:val="both"/>
        <w:rPr>
          <w:color w:val="auto"/>
          <w:sz w:val="28"/>
          <w:szCs w:val="28"/>
          <w:lang w:val="en-US"/>
        </w:rPr>
      </w:pP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Поселения прошли долгий путь становления, развития и преобразования, что привело к появлению многообразных типов поселений, выделяемых по различным признакам. Типологизация позволяет выделить группы населенных мест со сходными признаками, установить характер их планировочной организации, определить требуемые преобразования и пути дальнейшего развития. </w:t>
      </w:r>
    </w:p>
    <w:p w:rsidR="002D3F31" w:rsidRPr="006B0D64" w:rsidRDefault="002D3F31" w:rsidP="00151EDB">
      <w:pPr>
        <w:pStyle w:val="Default"/>
        <w:ind w:firstLine="567"/>
        <w:jc w:val="both"/>
        <w:rPr>
          <w:b/>
          <w:color w:val="auto"/>
          <w:sz w:val="28"/>
          <w:szCs w:val="28"/>
        </w:rPr>
      </w:pPr>
      <w:r w:rsidRPr="006B0D64">
        <w:rPr>
          <w:b/>
          <w:color w:val="auto"/>
          <w:sz w:val="28"/>
          <w:szCs w:val="28"/>
        </w:rPr>
        <w:t xml:space="preserve">Различают две крупные группы поселений – городские и сельские.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Городские поселения включают города и поселки городского типа, население которых преимущественно занято несельскохозяйственной деятельностью и которые имеют соответствующий статус, установленный органами государственной власти. Основными типологическими признаками городских поселений, позволяющими установить характерные особенности их планировочной организации, являются: численность населения, функциональный профиль, административная роль, время возникновения, тип планировочной структуры, тип территориальной структуры, темпы роста и др. Общепринятое деление городов по численности на следующие группы: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Малые города – с населением до 50 тыс. жителей;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Средние города – от 50 до 100 тыс. жителей;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Большие города – от 100 до 250 тыс. жителей;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Крупные города от 250 тыс. до 1 миллиона человек;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Крупнейшие</w:t>
      </w:r>
      <w:proofErr w:type="gramEnd"/>
      <w:r w:rsidRPr="006B0D64">
        <w:rPr>
          <w:color w:val="auto"/>
          <w:sz w:val="28"/>
          <w:szCs w:val="28"/>
        </w:rPr>
        <w:t xml:space="preserve"> – свыше 1 миллиона человек. </w:t>
      </w:r>
    </w:p>
    <w:p w:rsidR="003F51A7" w:rsidRPr="006B0D64" w:rsidRDefault="003F51A7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b/>
          <w:color w:val="auto"/>
          <w:sz w:val="28"/>
          <w:szCs w:val="28"/>
        </w:rPr>
        <w:t>Сельские поселения</w:t>
      </w:r>
      <w:r w:rsidRPr="006B0D64">
        <w:rPr>
          <w:color w:val="auto"/>
          <w:sz w:val="28"/>
          <w:szCs w:val="28"/>
        </w:rPr>
        <w:t xml:space="preserve"> – поселения, расположенные в сельской местности и не обладающие статусом городских поселений. Сельские поселений помимо численности жителей, роли в системе расселения, времени возникновения, характера застройки и других, общих для всех поселений признаков подразделяются по функциональному профилю на сельскохозяйственные, поселки при производственных комплексах и др.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 ростом урбанизации и увеличении потребности населения в рекреации получили развитие рекреационные поселения – поселения, основной функцией которых является организация отдыха населения, санаторно-курортного лечения, туризма.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Являясь элементами систем расселения, поселения находятся в иерархической зависимости друг от друга и по этому признаку подразделяются на </w:t>
      </w:r>
      <w:r w:rsidRPr="006B0D64">
        <w:rPr>
          <w:b/>
          <w:i/>
          <w:iCs/>
          <w:color w:val="auto"/>
          <w:sz w:val="28"/>
          <w:szCs w:val="28"/>
        </w:rPr>
        <w:t>центральные пос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еления </w:t>
      </w:r>
      <w:r w:rsidRPr="006B0D64">
        <w:rPr>
          <w:color w:val="auto"/>
          <w:sz w:val="28"/>
          <w:szCs w:val="28"/>
        </w:rPr>
        <w:t>(поселения-центры, города-центры), организующие функции которы</w:t>
      </w:r>
      <w:proofErr w:type="gramStart"/>
      <w:r w:rsidRPr="006B0D64">
        <w:rPr>
          <w:color w:val="auto"/>
          <w:sz w:val="28"/>
          <w:szCs w:val="28"/>
        </w:rPr>
        <w:t>х(</w:t>
      </w:r>
      <w:proofErr w:type="gramEnd"/>
      <w:r w:rsidRPr="006B0D64">
        <w:rPr>
          <w:color w:val="auto"/>
          <w:sz w:val="28"/>
          <w:szCs w:val="28"/>
        </w:rPr>
        <w:t xml:space="preserve">экономические, социальные, </w:t>
      </w:r>
      <w:r w:rsidRPr="006B0D64">
        <w:rPr>
          <w:color w:val="auto"/>
          <w:sz w:val="28"/>
          <w:szCs w:val="28"/>
        </w:rPr>
        <w:lastRenderedPageBreak/>
        <w:t xml:space="preserve">административные) распространяются на прилегающую территорию как минимум с одним поселением, и </w:t>
      </w:r>
      <w:r w:rsidRPr="006B0D64">
        <w:rPr>
          <w:b/>
          <w:i/>
          <w:iCs/>
          <w:color w:val="auto"/>
          <w:sz w:val="28"/>
          <w:szCs w:val="28"/>
        </w:rPr>
        <w:t>на рядовые поселения</w:t>
      </w:r>
      <w:r w:rsidRPr="006B0D64">
        <w:rPr>
          <w:i/>
          <w:iCs/>
          <w:color w:val="auto"/>
          <w:sz w:val="28"/>
          <w:szCs w:val="28"/>
        </w:rPr>
        <w:t xml:space="preserve">, </w:t>
      </w:r>
      <w:r w:rsidRPr="006B0D64">
        <w:rPr>
          <w:color w:val="auto"/>
          <w:sz w:val="28"/>
          <w:szCs w:val="28"/>
        </w:rPr>
        <w:t xml:space="preserve">выполняющие подчиненную роль.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зонах влияния крупных городов могут размещаться </w:t>
      </w:r>
      <w:r w:rsidRPr="006B0D64">
        <w:rPr>
          <w:b/>
          <w:i/>
          <w:iCs/>
          <w:color w:val="auto"/>
          <w:sz w:val="28"/>
          <w:szCs w:val="28"/>
        </w:rPr>
        <w:t>города-спутники,</w:t>
      </w:r>
      <w:r w:rsidRPr="006B0D64">
        <w:rPr>
          <w:i/>
          <w:iCs/>
          <w:color w:val="auto"/>
          <w:sz w:val="28"/>
          <w:szCs w:val="28"/>
        </w:rPr>
        <w:t xml:space="preserve"> </w:t>
      </w:r>
      <w:r w:rsidRPr="006B0D64">
        <w:rPr>
          <w:color w:val="auto"/>
          <w:sz w:val="28"/>
          <w:szCs w:val="28"/>
        </w:rPr>
        <w:t xml:space="preserve">которые связаны с городом-центром суточным циклом жизнедеятельности людей (трудовые, обслуживающие, рекреационные и др. связи). Города-спутники могут выполнять самостоятельные народно-хозяйственные функции (производственные, научные, рекреационные) или быть ори-ентированными на город-центр и таким образом представлять собой </w:t>
      </w:r>
      <w:r w:rsidRPr="006B0D64">
        <w:rPr>
          <w:i/>
          <w:iCs/>
          <w:color w:val="auto"/>
          <w:sz w:val="28"/>
          <w:szCs w:val="28"/>
        </w:rPr>
        <w:t>поселени</w:t>
      </w:r>
      <w:proofErr w:type="gramStart"/>
      <w:r w:rsidRPr="006B0D64">
        <w:rPr>
          <w:i/>
          <w:iCs/>
          <w:color w:val="auto"/>
          <w:sz w:val="28"/>
          <w:szCs w:val="28"/>
        </w:rPr>
        <w:t>я-</w:t>
      </w:r>
      <w:proofErr w:type="gramEnd"/>
      <w:r w:rsidRPr="006B0D64">
        <w:rPr>
          <w:i/>
          <w:iCs/>
          <w:color w:val="auto"/>
          <w:sz w:val="28"/>
          <w:szCs w:val="28"/>
        </w:rPr>
        <w:t xml:space="preserve"> спальни. </w:t>
      </w:r>
      <w:r w:rsidRPr="006B0D64">
        <w:rPr>
          <w:color w:val="auto"/>
          <w:sz w:val="28"/>
          <w:szCs w:val="28"/>
        </w:rPr>
        <w:t xml:space="preserve">Роль поселений-спален могут выполнять и сельские населенные места.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Два относительно равнозначных и близко расположенных города, имеющих тесные связи по обслуживанию населения, трудовые и другие связи, носят название </w:t>
      </w:r>
      <w:r w:rsidRPr="006B0D64">
        <w:rPr>
          <w:b/>
          <w:i/>
          <w:iCs/>
          <w:color w:val="auto"/>
          <w:sz w:val="28"/>
          <w:szCs w:val="28"/>
        </w:rPr>
        <w:t>парные города.</w:t>
      </w:r>
      <w:r w:rsidRPr="006B0D64">
        <w:rPr>
          <w:i/>
          <w:iCs/>
          <w:color w:val="auto"/>
          <w:sz w:val="28"/>
          <w:szCs w:val="28"/>
        </w:rPr>
        <w:t xml:space="preserve">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b/>
          <w:color w:val="auto"/>
          <w:sz w:val="28"/>
          <w:szCs w:val="28"/>
        </w:rPr>
        <w:t>Сельские поселения</w:t>
      </w:r>
      <w:r w:rsidRPr="006B0D64">
        <w:rPr>
          <w:color w:val="auto"/>
          <w:sz w:val="28"/>
          <w:szCs w:val="28"/>
        </w:rPr>
        <w:t xml:space="preserve"> — поселения расположенные в сельской местности и не обладающие статусом городских поселений. Сельские поселения помимо численности жителей, роли в системе расселения, времени возникновения, характера застройки и других, общих для всех поселений признаков подразделяются по функциональному профилю (по преобладающей занятости населения) на сельскохозяйственные, поселки при производственных комплексах (рабочие поселки предприятий торфоразработки, лесозаготовки, рыболовства) и другие.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 ростом урбанизации и увеличением потребности населения в рекреации получили развитие </w:t>
      </w:r>
      <w:r w:rsidRPr="006B0D64">
        <w:rPr>
          <w:b/>
          <w:i/>
          <w:iCs/>
          <w:color w:val="auto"/>
          <w:sz w:val="28"/>
          <w:szCs w:val="28"/>
        </w:rPr>
        <w:t>рекреационные поселения</w:t>
      </w:r>
      <w:r w:rsidRPr="006B0D64">
        <w:rPr>
          <w:color w:val="auto"/>
          <w:sz w:val="28"/>
          <w:szCs w:val="28"/>
        </w:rPr>
        <w:t xml:space="preserve">— </w:t>
      </w:r>
      <w:proofErr w:type="gramStart"/>
      <w:r w:rsidRPr="006B0D64">
        <w:rPr>
          <w:color w:val="auto"/>
          <w:sz w:val="28"/>
          <w:szCs w:val="28"/>
        </w:rPr>
        <w:t>по</w:t>
      </w:r>
      <w:proofErr w:type="gramEnd"/>
      <w:r w:rsidRPr="006B0D64">
        <w:rPr>
          <w:color w:val="auto"/>
          <w:sz w:val="28"/>
          <w:szCs w:val="28"/>
        </w:rPr>
        <w:t xml:space="preserve">селения, основной функцией которых является организация отдыха населения, санаторно-курортного лечения, туризма. К ним относятся города-курорты, курортные поселки, рекреационные деревни, садоводческие товарищества, дачные поселки </w:t>
      </w:r>
    </w:p>
    <w:p w:rsidR="003F51A7" w:rsidRPr="006B0D64" w:rsidRDefault="003F51A7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151EDB" w:rsidRPr="006B0D64" w:rsidRDefault="00151EDB" w:rsidP="00151EDB">
      <w:pPr>
        <w:pStyle w:val="Default"/>
        <w:ind w:firstLine="567"/>
        <w:jc w:val="both"/>
        <w:rPr>
          <w:b/>
          <w:bCs/>
          <w:color w:val="auto"/>
          <w:sz w:val="28"/>
          <w:szCs w:val="28"/>
        </w:rPr>
      </w:pPr>
    </w:p>
    <w:p w:rsidR="002D3F31" w:rsidRPr="006B0D64" w:rsidRDefault="002D3F31" w:rsidP="00151EDB">
      <w:pPr>
        <w:pStyle w:val="Default"/>
        <w:numPr>
          <w:ilvl w:val="1"/>
          <w:numId w:val="2"/>
        </w:numPr>
        <w:ind w:firstLine="567"/>
        <w:jc w:val="both"/>
        <w:rPr>
          <w:b/>
          <w:bCs/>
          <w:color w:val="auto"/>
          <w:sz w:val="28"/>
          <w:szCs w:val="28"/>
          <w:lang w:val="en-US"/>
        </w:rPr>
      </w:pPr>
      <w:r w:rsidRPr="006B0D64">
        <w:rPr>
          <w:b/>
          <w:bCs/>
          <w:color w:val="auto"/>
          <w:sz w:val="28"/>
          <w:szCs w:val="28"/>
        </w:rPr>
        <w:t xml:space="preserve">Современные процессы расселения </w:t>
      </w:r>
    </w:p>
    <w:p w:rsidR="00151EDB" w:rsidRPr="006B0D64" w:rsidRDefault="00151EDB" w:rsidP="00151EDB">
      <w:pPr>
        <w:pStyle w:val="Default"/>
        <w:ind w:left="720" w:firstLine="567"/>
        <w:jc w:val="both"/>
        <w:rPr>
          <w:color w:val="auto"/>
          <w:sz w:val="28"/>
          <w:szCs w:val="28"/>
          <w:lang w:val="en-US"/>
        </w:rPr>
      </w:pP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Распределение городского и сельского населения в пределах территориальных </w:t>
      </w:r>
      <w:proofErr w:type="gramStart"/>
      <w:r w:rsidRPr="006B0D64">
        <w:rPr>
          <w:color w:val="auto"/>
          <w:sz w:val="28"/>
          <w:szCs w:val="28"/>
        </w:rPr>
        <w:t>образо-ваний</w:t>
      </w:r>
      <w:proofErr w:type="gramEnd"/>
      <w:r w:rsidRPr="006B0D64">
        <w:rPr>
          <w:color w:val="auto"/>
          <w:sz w:val="28"/>
          <w:szCs w:val="28"/>
        </w:rPr>
        <w:t xml:space="preserve"> различной величины (район, регион, страна) определяется понятием расселение населения.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Совокупность поселений в пределах различного рода территориальных образований определяется как </w:t>
      </w:r>
      <w:r w:rsidRPr="006B0D64">
        <w:rPr>
          <w:i/>
          <w:iCs/>
          <w:color w:val="auto"/>
          <w:sz w:val="28"/>
          <w:szCs w:val="28"/>
        </w:rPr>
        <w:t xml:space="preserve">сеть поселений (сеть населенных мест); </w:t>
      </w:r>
      <w:r w:rsidRPr="006B0D64">
        <w:rPr>
          <w:color w:val="auto"/>
          <w:sz w:val="28"/>
          <w:szCs w:val="28"/>
        </w:rPr>
        <w:t xml:space="preserve">выделяют сеть городских и сеть сельских поселений. Характерные особенности и рисунок сети поселений предопределяются социально-экономическими, природно-ландшафтными, этнокультурными и другими условиями.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Выделяют компактную, рассредоточенную (дисперсную), мелкоселенную, крупноселенную, линейную, линейно-узловую, </w:t>
      </w:r>
      <w:r w:rsidRPr="006B0D64">
        <w:rPr>
          <w:color w:val="auto"/>
          <w:sz w:val="28"/>
          <w:szCs w:val="28"/>
        </w:rPr>
        <w:lastRenderedPageBreak/>
        <w:t xml:space="preserve">фокусированную сеть поселений, а также различные их сочетания (например, крупнодисперсная сеть поселений). </w:t>
      </w:r>
    </w:p>
    <w:p w:rsidR="002D3F31" w:rsidRPr="006B0D64" w:rsidRDefault="002D3F31" w:rsidP="00151EDB">
      <w:pPr>
        <w:pStyle w:val="Default"/>
        <w:ind w:firstLine="567"/>
        <w:jc w:val="both"/>
        <w:rPr>
          <w:b/>
          <w:color w:val="auto"/>
          <w:sz w:val="28"/>
          <w:szCs w:val="28"/>
        </w:rPr>
      </w:pPr>
      <w:r w:rsidRPr="006B0D64">
        <w:rPr>
          <w:b/>
          <w:color w:val="auto"/>
          <w:sz w:val="28"/>
          <w:szCs w:val="28"/>
        </w:rPr>
        <w:t>Типы систем расселения</w:t>
      </w:r>
      <w:r w:rsidRPr="006B0D64">
        <w:rPr>
          <w:b/>
          <w:bCs/>
          <w:color w:val="auto"/>
          <w:sz w:val="28"/>
          <w:szCs w:val="28"/>
        </w:rPr>
        <w:t xml:space="preserve">. </w:t>
      </w:r>
      <w:r w:rsidRPr="006B0D64">
        <w:rPr>
          <w:color w:val="auto"/>
          <w:sz w:val="28"/>
          <w:szCs w:val="28"/>
        </w:rPr>
        <w:t xml:space="preserve">Естественно образуемая или целенаправленно формируемая сеть поселений, объединенных в единое целое на основе оптимизации пространственных, экономических, социальных и других связей, определяется как </w:t>
      </w:r>
      <w:r w:rsidRPr="006B0D64">
        <w:rPr>
          <w:b/>
          <w:i/>
          <w:iCs/>
          <w:color w:val="auto"/>
          <w:sz w:val="28"/>
          <w:szCs w:val="28"/>
        </w:rPr>
        <w:t xml:space="preserve">система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расселения (система поселений, населенных мест).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Сеть поселений включает все поселения данного территориального образования, совместно с относительно </w:t>
      </w:r>
      <w:proofErr w:type="gramStart"/>
      <w:r w:rsidRPr="006B0D64">
        <w:rPr>
          <w:color w:val="auto"/>
          <w:sz w:val="28"/>
          <w:szCs w:val="28"/>
        </w:rPr>
        <w:t>изолированными</w:t>
      </w:r>
      <w:proofErr w:type="gramEnd"/>
      <w:r w:rsidRPr="006B0D64">
        <w:rPr>
          <w:color w:val="auto"/>
          <w:sz w:val="28"/>
          <w:szCs w:val="28"/>
        </w:rPr>
        <w:t xml:space="preserve">. Система изолированных поселений не включает.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Системы населенных мест, целенаправленно формируемые на основе высокой интеграции экономических, социальных и пространственных связей и обеспечивающие реализацию этих связей в пределах допустимых для данного иерархического уровня затрат времени на межселенные передвижения и перевозки, называют </w:t>
      </w:r>
      <w:r w:rsidRPr="006B0D64">
        <w:rPr>
          <w:b/>
          <w:i/>
          <w:iCs/>
          <w:color w:val="auto"/>
          <w:sz w:val="28"/>
          <w:szCs w:val="28"/>
        </w:rPr>
        <w:t xml:space="preserve">групповыми системами расселения (групповые системы населенных мест)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Различают системы расселения моноцентрические, формирующиеся вокруг одного и, как правило, наиболее крупного поселения, а также полицентрические, имеющие два и более равнозначных центра.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Система расселения в пределах региона, страны, континента может рассматриваться как </w:t>
      </w:r>
      <w:r w:rsidRPr="006B0D64">
        <w:rPr>
          <w:i/>
          <w:iCs/>
          <w:color w:val="auto"/>
          <w:sz w:val="28"/>
          <w:szCs w:val="28"/>
        </w:rPr>
        <w:t xml:space="preserve">единая система расселения, </w:t>
      </w:r>
      <w:r w:rsidRPr="006B0D64">
        <w:rPr>
          <w:color w:val="auto"/>
          <w:sz w:val="28"/>
          <w:szCs w:val="28"/>
        </w:rPr>
        <w:t>объединяющая городские и сельские поселения и обладающая иерархичностью внутреннего построения. При этом не исключается и появление автономных систем расселения, складывающихся в условиях значительной удаленности от соседних систем расселения при слабо</w:t>
      </w:r>
      <w:r w:rsidR="003F51A7" w:rsidRPr="006B0D64">
        <w:rPr>
          <w:color w:val="auto"/>
          <w:sz w:val="28"/>
          <w:szCs w:val="28"/>
        </w:rPr>
        <w:t xml:space="preserve"> развитых транспортных связях. </w:t>
      </w:r>
      <w:r w:rsidRPr="006B0D64">
        <w:rPr>
          <w:color w:val="auto"/>
          <w:sz w:val="28"/>
          <w:szCs w:val="28"/>
        </w:rPr>
        <w:t xml:space="preserve"> </w:t>
      </w:r>
    </w:p>
    <w:p w:rsidR="00151EDB" w:rsidRPr="006B0D64" w:rsidRDefault="00151EDB" w:rsidP="00151EDB">
      <w:pPr>
        <w:pStyle w:val="Default"/>
        <w:spacing w:line="276" w:lineRule="auto"/>
        <w:jc w:val="both"/>
        <w:rPr>
          <w:color w:val="auto"/>
          <w:sz w:val="28"/>
          <w:szCs w:val="28"/>
        </w:rPr>
      </w:pPr>
    </w:p>
    <w:p w:rsidR="00151EDB" w:rsidRPr="006B0D64" w:rsidRDefault="00676080" w:rsidP="00151EDB">
      <w:pPr>
        <w:pStyle w:val="Default"/>
        <w:spacing w:line="276" w:lineRule="auto"/>
        <w:jc w:val="both"/>
        <w:rPr>
          <w:color w:val="auto"/>
          <w:sz w:val="28"/>
          <w:szCs w:val="28"/>
          <w:lang w:val="en-US"/>
        </w:rPr>
      </w:pP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83544" cy="3731342"/>
            <wp:effectExtent l="19050" t="0" r="0" b="0"/>
            <wp:docPr id="16" name="Рисунок 16" descr="C:\Users\User\Desktop\a_graf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a_graf02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961" cy="3746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EDB" w:rsidRPr="006B0D64" w:rsidRDefault="00151EDB" w:rsidP="00151EDB">
      <w:pPr>
        <w:pStyle w:val="Default"/>
        <w:spacing w:line="276" w:lineRule="auto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>Таблица 1. Местные типы расселения</w:t>
      </w:r>
    </w:p>
    <w:p w:rsidR="00151EDB" w:rsidRPr="006B0D64" w:rsidRDefault="00151EDB" w:rsidP="00151EDB">
      <w:pPr>
        <w:pStyle w:val="Default"/>
        <w:spacing w:line="276" w:lineRule="auto"/>
        <w:jc w:val="both"/>
        <w:rPr>
          <w:color w:val="auto"/>
          <w:sz w:val="28"/>
          <w:szCs w:val="28"/>
        </w:rPr>
      </w:pP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По степени </w:t>
      </w:r>
      <w:proofErr w:type="spellStart"/>
      <w:r w:rsidRPr="006B0D64">
        <w:rPr>
          <w:color w:val="auto"/>
          <w:sz w:val="28"/>
          <w:szCs w:val="28"/>
        </w:rPr>
        <w:t>сформированности</w:t>
      </w:r>
      <w:proofErr w:type="spellEnd"/>
      <w:r w:rsidRPr="006B0D64">
        <w:rPr>
          <w:color w:val="auto"/>
          <w:sz w:val="28"/>
          <w:szCs w:val="28"/>
        </w:rPr>
        <w:t xml:space="preserve"> выделяются: потенциальные, формируемые, развитые системы расселения. Они характеризуются, в первую очередь, уровнем социально-экономического развития города-центра. По иерархическому признаку выделяются системы расселения на уровне страны, регионов и локальных территориальных образований. </w:t>
      </w:r>
    </w:p>
    <w:p w:rsidR="003F51A7" w:rsidRPr="006B0D64" w:rsidRDefault="003F51A7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2D3F31" w:rsidRPr="006B0D64" w:rsidRDefault="002D3F31" w:rsidP="00DB27E1">
      <w:pPr>
        <w:pStyle w:val="Default"/>
        <w:numPr>
          <w:ilvl w:val="1"/>
          <w:numId w:val="2"/>
        </w:numPr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Население </w:t>
      </w:r>
    </w:p>
    <w:p w:rsidR="00DB27E1" w:rsidRPr="006B0D64" w:rsidRDefault="00DB27E1" w:rsidP="00DB27E1">
      <w:pPr>
        <w:pStyle w:val="Default"/>
        <w:ind w:left="720"/>
        <w:jc w:val="both"/>
        <w:rPr>
          <w:color w:val="auto"/>
          <w:sz w:val="28"/>
          <w:szCs w:val="28"/>
          <w:lang w:val="en-US"/>
        </w:rPr>
      </w:pP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Население — его современная и прогнозируемая численность, состав, квалификация и другие характеристики — важнейшая исходная основа разработки районной планировки. И при этом она, как правило, весьма неопределенна и в том, что касается достоверности информации о современной ситуации (включая объем и характер миграций, наличие легального и нелегального населения) и тем более прогнозов численности и состава населения. Поэтому полагаем необходимым этот вопрос, как и некоторые другие, рассмотреть несколько шире, возможно выходя за рамки собственно районной планировки.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Качество населения. Для районной планировки </w:t>
      </w:r>
      <w:proofErr w:type="gramStart"/>
      <w:r w:rsidRPr="006B0D64">
        <w:rPr>
          <w:color w:val="auto"/>
          <w:sz w:val="28"/>
          <w:szCs w:val="28"/>
        </w:rPr>
        <w:t>важное значение</w:t>
      </w:r>
      <w:proofErr w:type="gramEnd"/>
      <w:r w:rsidRPr="006B0D64">
        <w:rPr>
          <w:color w:val="auto"/>
          <w:sz w:val="28"/>
          <w:szCs w:val="28"/>
        </w:rPr>
        <w:t xml:space="preserve">, особенно при сопоставлении условий в разных районах, имеет качество населения — термин, сравнительно недавно введенный в научный оборот, но чрезвычайно важный и содержательный. Одним из важных индикаторов уровня развития отдельных регионов страны и качества населения является индекс развития человеческого потенциала (ИРЧП).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Н.В. Зубаревич (2003) проанализировала преимущества и недостатки применения этого индикатора в условиях России. Приводим весьма убедительные соображения, изложенные Зубаревич в ее очень содержательной работе. Преимуществами индекса развития человеческого потенциала являются четко обоснованные приоритеты, минимизация числа важнейших компонентов и принцип равнозначности при оценке каждого из трех частных индексов: дохода, определяемого через ВВП по паритету покупательной способности; образования, определяемого показателями грамотности и доли учащихся среди детей и молодежи; долголетия, определяемого через ожидаемую продолжительность жизни. </w:t>
      </w:r>
      <w:proofErr w:type="gramStart"/>
      <w:r w:rsidRPr="006B0D64">
        <w:rPr>
          <w:color w:val="auto"/>
          <w:sz w:val="28"/>
          <w:szCs w:val="28"/>
        </w:rPr>
        <w:t xml:space="preserve">ИРЧП — наиболее детально разработанная из существующих методик, его поэтапное совершенствование позволило сделать более достоверными территориальные сопоставления. </w:t>
      </w:r>
      <w:proofErr w:type="gramEnd"/>
    </w:p>
    <w:p w:rsidR="003F51A7" w:rsidRPr="006B0D64" w:rsidRDefault="003F51A7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2D3F31" w:rsidRPr="006B0D64" w:rsidRDefault="002D3F31" w:rsidP="00151EDB">
      <w:pPr>
        <w:pStyle w:val="Default"/>
        <w:numPr>
          <w:ilvl w:val="1"/>
          <w:numId w:val="2"/>
        </w:numPr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Сущность градостроительной и планировочной деятельности </w:t>
      </w:r>
    </w:p>
    <w:p w:rsidR="00151EDB" w:rsidRPr="006B0D64" w:rsidRDefault="00151EDB" w:rsidP="00151EDB">
      <w:pPr>
        <w:pStyle w:val="Default"/>
        <w:ind w:left="720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Градостроительство (градостроительная деятельность) — в узком понимании — планировка и застройка городов в широком понимании — сфера научной, нормативной, проектной, строительной, управленческой деятельности по </w:t>
      </w:r>
      <w:r w:rsidRPr="006B0D64">
        <w:rPr>
          <w:color w:val="auto"/>
          <w:sz w:val="28"/>
          <w:szCs w:val="28"/>
        </w:rPr>
        <w:lastRenderedPageBreak/>
        <w:t xml:space="preserve">преобразованию пространства обитания людей путем формирования и развития городских и других поселений, систем расселения, их производственной, социальной, транспортной, инженерно-технической инфраструктуры с учетом требований оптимизации окружающей среды, охраны природы и историко-культурного наследия. </w:t>
      </w:r>
      <w:proofErr w:type="gramEnd"/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Градостроительная деятельность может также рассматриваться как часть архитектурной деятельности. Архитектура в широком представлении — функционально-пространственная и визуально-художественная организация объектов строительства (зданий, сооружений, </w:t>
      </w:r>
      <w:proofErr w:type="gramStart"/>
      <w:r w:rsidRPr="006B0D64">
        <w:rPr>
          <w:color w:val="auto"/>
          <w:sz w:val="28"/>
          <w:szCs w:val="28"/>
        </w:rPr>
        <w:t>интерье-ров</w:t>
      </w:r>
      <w:proofErr w:type="gramEnd"/>
      <w:r w:rsidRPr="006B0D64">
        <w:rPr>
          <w:color w:val="auto"/>
          <w:sz w:val="28"/>
          <w:szCs w:val="28"/>
        </w:rPr>
        <w:t xml:space="preserve"> помещений), ландшафтных объектов (не застроенных или мало застроенных территорий), объектов градостроительства и территориальной планировки (поселений, систем расселения, межселенных территорий).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ряде стран в качестве синонима русскоязычному термину «градостроительство» используются латинские по происхождению термины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«урбанистика», «урбанизм». </w:t>
      </w:r>
      <w:r w:rsidRPr="006B0D64">
        <w:rPr>
          <w:color w:val="auto"/>
          <w:sz w:val="28"/>
          <w:szCs w:val="28"/>
        </w:rPr>
        <w:t xml:space="preserve">Близкое значение имеет понятие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экистика, </w:t>
      </w:r>
      <w:r w:rsidRPr="006B0D64">
        <w:rPr>
          <w:color w:val="auto"/>
          <w:sz w:val="28"/>
          <w:szCs w:val="28"/>
        </w:rPr>
        <w:t xml:space="preserve">которое обозначает глобальную урбанистику, науку о </w:t>
      </w:r>
      <w:proofErr w:type="gramStart"/>
      <w:r w:rsidRPr="006B0D64">
        <w:rPr>
          <w:color w:val="auto"/>
          <w:sz w:val="28"/>
          <w:szCs w:val="28"/>
        </w:rPr>
        <w:t>про-странственном</w:t>
      </w:r>
      <w:proofErr w:type="gramEnd"/>
      <w:r w:rsidRPr="006B0D64">
        <w:rPr>
          <w:color w:val="auto"/>
          <w:sz w:val="28"/>
          <w:szCs w:val="28"/>
        </w:rPr>
        <w:t xml:space="preserve"> развитии человеческих поселений.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Для определения совокупности знаний о городах используют термин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градоведение </w:t>
      </w:r>
      <w:r w:rsidRPr="006B0D64">
        <w:rPr>
          <w:color w:val="auto"/>
          <w:sz w:val="28"/>
          <w:szCs w:val="28"/>
        </w:rPr>
        <w:t xml:space="preserve">— комплекс дисциплин, изучающих города и системы расселения. </w:t>
      </w:r>
    </w:p>
    <w:p w:rsidR="002D3F31" w:rsidRPr="006B0D64" w:rsidRDefault="002D3F31" w:rsidP="00151EDB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Территориальная (региональная, районная) планировка — научная, проектная, управленческая деятельность, целью которой является рациональное пространственное размещение и сочетание на территории расселения населения, производства, природопользования.</w:t>
      </w:r>
      <w:proofErr w:type="gramEnd"/>
      <w:r w:rsidRPr="006B0D64">
        <w:rPr>
          <w:color w:val="auto"/>
          <w:sz w:val="28"/>
          <w:szCs w:val="28"/>
        </w:rPr>
        <w:t xml:space="preserve"> Территориальная планировка определяет стратегию те</w:t>
      </w:r>
      <w:r w:rsidR="003F51A7" w:rsidRPr="006B0D64">
        <w:rPr>
          <w:color w:val="auto"/>
          <w:sz w:val="28"/>
          <w:szCs w:val="28"/>
        </w:rPr>
        <w:t>рриториального</w:t>
      </w:r>
      <w:proofErr w:type="gramStart"/>
      <w:r w:rsidR="003F51A7" w:rsidRPr="006B0D64">
        <w:rPr>
          <w:color w:val="auto"/>
          <w:sz w:val="28"/>
          <w:szCs w:val="28"/>
        </w:rPr>
        <w:t>.</w:t>
      </w:r>
      <w:proofErr w:type="gramEnd"/>
      <w:r w:rsidR="00151EDB"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с</w:t>
      </w:r>
      <w:proofErr w:type="gramEnd"/>
      <w:r w:rsidRPr="006B0D64">
        <w:rPr>
          <w:color w:val="auto"/>
          <w:sz w:val="28"/>
          <w:szCs w:val="28"/>
        </w:rPr>
        <w:t xml:space="preserve">оциально-экономического, экологического развития крупных территориальных образований (стран, регионов, их частей).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градостроительстве и территориальной планировке используются близкие методические принципы, приемы и способы действий, но рассматриваются разные по масштабу объекты проектирования, планирования, управления.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Объектами градостроительной деятельности </w:t>
      </w:r>
      <w:r w:rsidRPr="006B0D64">
        <w:rPr>
          <w:color w:val="auto"/>
          <w:sz w:val="28"/>
          <w:szCs w:val="28"/>
        </w:rPr>
        <w:t xml:space="preserve">являются градостроительные образования — поселения, их планировочно целостные части, пригородные зоны.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Объектами территориальной планировки </w:t>
      </w:r>
      <w:r w:rsidRPr="006B0D64">
        <w:rPr>
          <w:color w:val="auto"/>
          <w:sz w:val="28"/>
          <w:szCs w:val="28"/>
        </w:rPr>
        <w:t xml:space="preserve">являются территориальные образования — страны, регионы, их планировочно целостные части.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Градостроительная и территориально-планировочная деятельность может быть представлена в виде струк</w:t>
      </w:r>
      <w:r w:rsidR="00BA0125" w:rsidRPr="006B0D64">
        <w:rPr>
          <w:color w:val="auto"/>
          <w:sz w:val="28"/>
          <w:szCs w:val="28"/>
        </w:rPr>
        <w:t>турно-логической модели</w:t>
      </w:r>
      <w:proofErr w:type="gramStart"/>
      <w:r w:rsidR="00BA0125" w:rsidRPr="006B0D64">
        <w:rPr>
          <w:color w:val="auto"/>
          <w:sz w:val="28"/>
          <w:szCs w:val="28"/>
        </w:rPr>
        <w:t xml:space="preserve"> </w:t>
      </w:r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 Структурно-логистическая модель градостроительной и территориально-планировочной деятельности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color w:val="auto"/>
          <w:sz w:val="28"/>
          <w:szCs w:val="28"/>
        </w:rPr>
        <w:t>Урбанизация</w:t>
      </w:r>
      <w:r w:rsidRPr="006B0D64">
        <w:rPr>
          <w:color w:val="auto"/>
          <w:sz w:val="28"/>
          <w:szCs w:val="28"/>
        </w:rPr>
        <w:t xml:space="preserve"> (от лат. </w:t>
      </w:r>
      <w:r w:rsidRPr="006B0D64">
        <w:rPr>
          <w:i/>
          <w:iCs/>
          <w:color w:val="auto"/>
          <w:sz w:val="28"/>
          <w:szCs w:val="28"/>
        </w:rPr>
        <w:t xml:space="preserve">urbanus </w:t>
      </w:r>
      <w:r w:rsidRPr="006B0D64">
        <w:rPr>
          <w:color w:val="auto"/>
          <w:sz w:val="28"/>
          <w:szCs w:val="28"/>
        </w:rPr>
        <w:t xml:space="preserve">— городской) — процесс социально-экономического развития, выражающийся в росте городов, концентрации в них населения, особенно в больших городах, в распространении городского образа жизни на всю сеть поселений.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b/>
          <w:color w:val="auto"/>
          <w:sz w:val="28"/>
          <w:szCs w:val="28"/>
        </w:rPr>
        <w:lastRenderedPageBreak/>
        <w:t>Агломерация</w:t>
      </w:r>
      <w:r w:rsidRPr="006B0D64">
        <w:rPr>
          <w:color w:val="auto"/>
          <w:sz w:val="28"/>
          <w:szCs w:val="28"/>
        </w:rPr>
        <w:t xml:space="preserve"> городов (от лат. </w:t>
      </w:r>
      <w:r w:rsidRPr="006B0D64">
        <w:rPr>
          <w:i/>
          <w:iCs/>
          <w:color w:val="auto"/>
          <w:sz w:val="28"/>
          <w:szCs w:val="28"/>
        </w:rPr>
        <w:t xml:space="preserve">oggio-merare </w:t>
      </w:r>
      <w:r w:rsidRPr="006B0D64">
        <w:rPr>
          <w:color w:val="auto"/>
          <w:sz w:val="28"/>
          <w:szCs w:val="28"/>
        </w:rPr>
        <w:t xml:space="preserve">— присоединять, прибавлять) — территориальное образование, возникающее на базе крупного города (или нескольких компактно расположенных городов — конурбация), создающее значительную зону урбанизации за счет поглощения смежных населенных мест, относительно малых разрывов между застроенными территориями, концентрации разнообразных производств, инфраструктурных объектов, научных и учебных учреждений, отличающееся высокой плотностью населения и пространственных связей. </w:t>
      </w:r>
      <w:proofErr w:type="gramEnd"/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color w:val="auto"/>
          <w:sz w:val="28"/>
          <w:szCs w:val="28"/>
        </w:rPr>
        <w:t>Мегаполисы</w:t>
      </w:r>
      <w:r w:rsidRPr="006B0D64">
        <w:rPr>
          <w:color w:val="auto"/>
          <w:sz w:val="28"/>
          <w:szCs w:val="28"/>
        </w:rPr>
        <w:t xml:space="preserve"> (от гр. </w:t>
      </w:r>
      <w:r w:rsidRPr="006B0D64">
        <w:rPr>
          <w:i/>
          <w:iCs/>
          <w:color w:val="auto"/>
          <w:sz w:val="28"/>
          <w:szCs w:val="28"/>
        </w:rPr>
        <w:t xml:space="preserve">megas </w:t>
      </w:r>
      <w:r w:rsidRPr="006B0D64">
        <w:rPr>
          <w:color w:val="auto"/>
          <w:sz w:val="28"/>
          <w:szCs w:val="28"/>
        </w:rPr>
        <w:t>— грандиозный, в миллион раз больший</w:t>
      </w:r>
      <w:r w:rsidRPr="006B0D64">
        <w:rPr>
          <w:i/>
          <w:iCs/>
          <w:color w:val="auto"/>
          <w:sz w:val="28"/>
          <w:szCs w:val="28"/>
        </w:rPr>
        <w:t xml:space="preserve">+ polis — </w:t>
      </w:r>
      <w:r w:rsidRPr="006B0D64">
        <w:rPr>
          <w:color w:val="auto"/>
          <w:sz w:val="28"/>
          <w:szCs w:val="28"/>
        </w:rPr>
        <w:t>город) — территориальные образования, возникающие при срастании соседствующих городов в единый урбанизированный ареал. В отличие от мегаполиса метрополис (от гр.</w:t>
      </w:r>
      <w:r w:rsidRPr="006B0D64">
        <w:rPr>
          <w:i/>
          <w:iCs/>
          <w:color w:val="auto"/>
          <w:sz w:val="28"/>
          <w:szCs w:val="28"/>
        </w:rPr>
        <w:t xml:space="preserve">meter— </w:t>
      </w:r>
      <w:r w:rsidRPr="006B0D64">
        <w:rPr>
          <w:color w:val="auto"/>
          <w:sz w:val="28"/>
          <w:szCs w:val="28"/>
        </w:rPr>
        <w:t>мать</w:t>
      </w:r>
      <w:r w:rsidRPr="006B0D64">
        <w:rPr>
          <w:i/>
          <w:iCs/>
          <w:color w:val="auto"/>
          <w:sz w:val="28"/>
          <w:szCs w:val="28"/>
        </w:rPr>
        <w:t xml:space="preserve">+ polis — </w:t>
      </w:r>
      <w:r w:rsidRPr="006B0D64">
        <w:rPr>
          <w:color w:val="auto"/>
          <w:sz w:val="28"/>
          <w:szCs w:val="28"/>
        </w:rPr>
        <w:t xml:space="preserve">город) — интенсивное разрастание крупного, чаще столичного города, на основе чего выделяются метрополитенские территории—административно-территориальные единицы вокруг крупного города.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Вопросы для самоконтроля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Какова роль населения в развитии процессов расселения?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Какими критериями определяется качество населения?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Раскройте понятие индекса развития человеческого потенциала?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Каково влияние валового регионального продукта при расчете индекса развития человеческого потенциала?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Раскройте понятие миграции? Каковы основные тенденции миграции на сегодняшний день? </w:t>
      </w:r>
    </w:p>
    <w:p w:rsidR="002D3F31" w:rsidRPr="006B0D64" w:rsidRDefault="002D3F31" w:rsidP="00151EDB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Каковы тенденции расселения в мире и </w:t>
      </w:r>
      <w:r w:rsidR="00BA0125" w:rsidRPr="006B0D64">
        <w:rPr>
          <w:color w:val="auto"/>
          <w:sz w:val="28"/>
          <w:szCs w:val="28"/>
        </w:rPr>
        <w:t>в Казахстане</w:t>
      </w:r>
      <w:r w:rsidRPr="006B0D64">
        <w:rPr>
          <w:color w:val="auto"/>
          <w:sz w:val="28"/>
          <w:szCs w:val="28"/>
        </w:rPr>
        <w:t xml:space="preserve">?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Дайте определение понятиям «градостроительство» и «территориальная планировка»?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8. Назовите основные объекты градостроительной деятельности?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9. Что такое «урбанизация»?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10. Что такое «городская агломерация»?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СПИСОК ЛИТЕРАТУРЫ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Основная </w:t>
      </w:r>
    </w:p>
    <w:p w:rsidR="002D3F31" w:rsidRPr="006B0D64" w:rsidRDefault="002D3F31" w:rsidP="00CF7C82">
      <w:pPr>
        <w:pStyle w:val="Default"/>
        <w:spacing w:after="25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Иодо И.А. Градостроительство и территориальная планировка: учебное пособие / И.А. Иодо, Г.А.Потаев.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2D3F31" w:rsidRPr="006B0D64" w:rsidRDefault="002D3F31" w:rsidP="00CF7C82">
      <w:pPr>
        <w:pStyle w:val="Default"/>
        <w:spacing w:after="25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2D3F31" w:rsidRPr="006B0D64" w:rsidRDefault="002D3F31" w:rsidP="00CF7C82">
      <w:pPr>
        <w:pStyle w:val="Default"/>
        <w:spacing w:after="25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Золотова Е.В., Скогорева Р.Н. Градостроительный кадастр с основами геодезии: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д</w:t>
      </w:r>
      <w:proofErr w:type="gramEnd"/>
      <w:r w:rsidRPr="006B0D64">
        <w:rPr>
          <w:color w:val="auto"/>
          <w:sz w:val="28"/>
          <w:szCs w:val="28"/>
        </w:rPr>
        <w:t xml:space="preserve">ля вузов: </w:t>
      </w:r>
      <w:proofErr w:type="gramStart"/>
      <w:r w:rsidRPr="006B0D64">
        <w:rPr>
          <w:color w:val="auto"/>
          <w:sz w:val="28"/>
          <w:szCs w:val="28"/>
        </w:rPr>
        <w:t>Спец</w:t>
      </w:r>
      <w:proofErr w:type="gramEnd"/>
      <w:r w:rsidRPr="006B0D64">
        <w:rPr>
          <w:color w:val="auto"/>
          <w:sz w:val="28"/>
          <w:szCs w:val="28"/>
        </w:rPr>
        <w:t xml:space="preserve">. «Архитектура». – М.: «Архитектура-С», 2009. – 176 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СП 42.13330.2011 Градостроительство. Планировка и застройка городов и сельских поселений [Электронный ресурс]. - Актуализированная редакция СНиП 2.07.01-89*. – М.: утв. приказом Минрегион РФ от 28 декабря 2010 г. № 820. - Режим доступа: http://www.norm-load.ru, свободный.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lastRenderedPageBreak/>
        <w:t xml:space="preserve">Дополнительная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Варламов А.А., Гальченко С.А. Земельный кадастр. В 6 тт. Т. 6: Географические и земельные информационные системы. – М.: Издательство: КолосС, 2006. - 400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В.А. Сосновский, Н.С. Русакова. – М.: «Архитектруа-С», 2006. – 112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Журнал «Землеустройство, кадастр и мониторинг земель».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Журнал «Вестник Росреестра».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Российская Федерация. Законы. Градостроительный кодекс Российской Федерации [Текст]: федеральный закон от 29.12.2004, №190 [по сост. на 06.04.2005г.]. - М.: Омега-Л, 2005.-92с.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BA0125" w:rsidRPr="006B0D64" w:rsidRDefault="00BA0125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BA0125" w:rsidRPr="006B0D64" w:rsidRDefault="00BA0125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 xml:space="preserve">Лекция 2 </w:t>
      </w:r>
    </w:p>
    <w:p w:rsidR="00BA0125" w:rsidRPr="006B0D64" w:rsidRDefault="00BA0125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ОСОБЕННОСТИ И ПРОБЛЕМЫ РАЙОННОЙ ПЛАНИРОВКИ РАЙОНОВ РАЗЛИЧНЫХ ТИПОВ: ГОРОДСКИЕ АГЛОМЕРАЦИИ, РАЙОНЫ СОСРЕДОТОЧЕНИЯ ПРОМЫШЛЕННЫХ РЕСУРСОВ, СЕЛЬСКОХОЗЯЙСТВЕННЫЕ РАЙОНЫ, РАЙОНЫ ОТДЫХА. </w:t>
      </w:r>
    </w:p>
    <w:p w:rsidR="00151EDB" w:rsidRPr="006B0D64" w:rsidRDefault="00151EDB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151EDB" w:rsidP="00BA0125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     </w:t>
      </w:r>
      <w:r w:rsidR="002D3F31" w:rsidRPr="006B0D64">
        <w:rPr>
          <w:color w:val="auto"/>
          <w:sz w:val="28"/>
          <w:szCs w:val="28"/>
        </w:rPr>
        <w:t xml:space="preserve">Типология районов в районной планировке представляет значительную сложность. При определении подхода к ней необходимо сочетать социально- </w:t>
      </w:r>
    </w:p>
    <w:p w:rsidR="002D3F31" w:rsidRPr="006B0D64" w:rsidRDefault="00AD0C3F" w:rsidP="00DB27E1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34973" cy="5934974"/>
            <wp:effectExtent l="0" t="0" r="0" b="0"/>
            <wp:docPr id="18" name="Рисунок 18" descr="C:\Users\User\Desktop\1686-img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1686-img_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93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3F31" w:rsidRPr="006B0D64">
        <w:rPr>
          <w:color w:val="auto"/>
          <w:sz w:val="28"/>
          <w:szCs w:val="28"/>
        </w:rPr>
        <w:t xml:space="preserve">трудовые и культурно-бытовые поездки, что предполагает возрастающее развитие в пределах агломераций различных видов пассажирского транспорта.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Наряду с термином «городская агломерация» употребляют термины «локальные системы расселения», «районы больших городов», «групповые системы расселения», «ареалы взаимосвязанного расселения», «созвездия </w:t>
      </w:r>
      <w:r w:rsidRPr="006B0D64">
        <w:rPr>
          <w:color w:val="auto"/>
          <w:sz w:val="28"/>
          <w:szCs w:val="28"/>
        </w:rPr>
        <w:lastRenderedPageBreak/>
        <w:t xml:space="preserve">городов», «метрополитенские ареалы», «стандартные метрополитенские ареалы», «метрополитенские районы», «города-поля», «конурбации» (последние чаще всего для обозначения многоядерных, «полицентричных» агломераций, образующихся вокруг не одного, а нескольких больших городов). </w:t>
      </w:r>
      <w:proofErr w:type="gramEnd"/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Для развития городских агломераций характерны: наращивание гигантских городских скоплений, включающих безостановочно растущие и расползающиеся ядра, вовлекающие в свою орбиту все новые территории, концентрация в них больших масс населения; быстрое развитие пригородов и постепенное (хотя и не везде явно прослеживаемое) перераспределение населения между городами-центрами и пригородными зонами; привлечение сельского населения к несельскохозяйственному труду, в особенности в городской местности;</w:t>
      </w:r>
      <w:proofErr w:type="gramEnd"/>
      <w:r w:rsidRPr="006B0D64">
        <w:rPr>
          <w:color w:val="auto"/>
          <w:sz w:val="28"/>
          <w:szCs w:val="28"/>
        </w:rPr>
        <w:t xml:space="preserve"> маятниковые миграции и систематические передвижения людей в пределах агломерации на работу, к местам учебы, культурно-бытового обслуживания и отдыха, приобретающие беспрецедентный, масштаб.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Городская агломерация — система территориально сближенных и экономически взаимосвязанных населенных мест, объединенных устойчивыми трудовыми, культурно-бытовыми и производственными связями, общей социальной и технической инфраструктурой, — качественно новая форма расселения, она возникает как преемник города в его компактной (автономной, точечной) форме, особый продукт современной урбанизации.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Границы городской агломерации подвижны во времени благодаря изменению важнейшего параметра агломерации — дальности ежедневных передвижений от места жительства к местам приложения труда; в рамках пространственной самоорганизации этих передвижений их дальность растет пропорционально увеличению скорости сре</w:t>
      </w:r>
      <w:proofErr w:type="gramStart"/>
      <w:r w:rsidRPr="006B0D64">
        <w:rPr>
          <w:color w:val="auto"/>
          <w:sz w:val="28"/>
          <w:szCs w:val="28"/>
        </w:rPr>
        <w:t>дств тр</w:t>
      </w:r>
      <w:proofErr w:type="gramEnd"/>
      <w:r w:rsidRPr="006B0D64">
        <w:rPr>
          <w:color w:val="auto"/>
          <w:sz w:val="28"/>
          <w:szCs w:val="28"/>
        </w:rPr>
        <w:t xml:space="preserve">анспорта, а затраты времени увеличиваются незначительно.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Для анализа новых пространственных форм расселения </w:t>
      </w:r>
      <w:proofErr w:type="gramStart"/>
      <w:r w:rsidRPr="006B0D64">
        <w:rPr>
          <w:color w:val="auto"/>
          <w:sz w:val="28"/>
          <w:szCs w:val="28"/>
        </w:rPr>
        <w:t>важное значение</w:t>
      </w:r>
      <w:proofErr w:type="gramEnd"/>
      <w:r w:rsidRPr="006B0D64">
        <w:rPr>
          <w:color w:val="auto"/>
          <w:sz w:val="28"/>
          <w:szCs w:val="28"/>
        </w:rPr>
        <w:t xml:space="preserve"> имеет понятие опорного каркаса территории — сочетания крупных городов, фокусов экономической, политической и культурной жизни страны (региона), и соединяющих их магистралей.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Важнейшие недостатки больших городов и в известной степени больших городских агломераций хорошо известны. К ним относятся: </w:t>
      </w:r>
    </w:p>
    <w:p w:rsidR="002D3F31" w:rsidRPr="006B0D64" w:rsidRDefault="002D3F31" w:rsidP="00151EDB">
      <w:pPr>
        <w:pStyle w:val="Default"/>
        <w:ind w:firstLine="56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Необычайное усложнение транспортных проблем. Улицы больших городов оказались каналами, не приспособленными для пропуска современного транспорта.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Удорожание инженерного оборудования. Необычайно разросшиеся большие города и агломерации сталкиваются с нарастающим дефицитом водных ресурсов, огромными трудностями со сбросом сточных вод, большими осложнениями в освоении новых территорий под застройку.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Загрязнение воздушного бассейна. В больших городах имеет место чрезвычайно сильное загрязнение воздушного бассейна. Конечно, </w:t>
      </w:r>
      <w:r w:rsidRPr="006B0D64">
        <w:rPr>
          <w:color w:val="auto"/>
          <w:sz w:val="28"/>
          <w:szCs w:val="28"/>
        </w:rPr>
        <w:lastRenderedPageBreak/>
        <w:t xml:space="preserve">воздушный бассейн загрязнен и во многих малых городах, где есть промышленные предприятия. Но в больших городах промышленные предприятия окружают жилую застройку почти со всех сторон; при интенсивном насыщении их автомобильным транспортом создается почти сплошной фон загрязнения.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Удаление населения больших городов от природы. Чем больше разрастаются большие города, тем дальше уходит от них природа. Зеленые массивы — «легкие» городов — все дальше отступают под напором жилой и промышленной застройки.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Большие города «отсасывают» производительные силы от малых и средних городов.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Необходимо отметить разнообразие концепций развития планировочной структуры больших городских агломераций, разработанных в нашей стране и за рубежом. Важнейшие из них следующие</w:t>
      </w:r>
      <w:proofErr w:type="gramStart"/>
      <w:r w:rsidRPr="006B0D64">
        <w:rPr>
          <w:color w:val="auto"/>
          <w:sz w:val="28"/>
          <w:szCs w:val="28"/>
        </w:rPr>
        <w:t xml:space="preserve"> </w:t>
      </w:r>
      <w:r w:rsidR="00BA0125" w:rsidRPr="006B0D64">
        <w:rPr>
          <w:b/>
          <w:bCs/>
          <w:color w:val="auto"/>
          <w:sz w:val="28"/>
          <w:szCs w:val="28"/>
        </w:rPr>
        <w:t>.</w:t>
      </w:r>
      <w:proofErr w:type="gramEnd"/>
      <w:r w:rsidRPr="006B0D64">
        <w:rPr>
          <w:b/>
          <w:bCs/>
          <w:color w:val="auto"/>
          <w:sz w:val="28"/>
          <w:szCs w:val="28"/>
        </w:rPr>
        <w:t xml:space="preserve"> </w:t>
      </w:r>
    </w:p>
    <w:p w:rsidR="002D3F31" w:rsidRPr="006B0D64" w:rsidRDefault="002D3F31" w:rsidP="00151EDB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Поясное зонирование — создание вокруг главного города зеленого пояса, ограничивающего возрастание </w:t>
      </w:r>
      <w:r w:rsidRPr="006B0D64">
        <w:rPr>
          <w:bCs/>
          <w:color w:val="auto"/>
          <w:sz w:val="28"/>
          <w:szCs w:val="28"/>
        </w:rPr>
        <w:t xml:space="preserve">городской застройки. За пределами зеленого пояса проектируется кольцо городов-спутников с собственной градообразующей базой.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Секторное развитие — расширение города вдоль сходящихся к нему радиальных направлений, как это предусматривалось в «пальцеобразном плане» Большого Копенгагена, либо развитие вдоль этих направлений цепочек городов-спутников, как это намечалось в «плане 2000 г.» Большого Вашингтона, первоначальной схеме планировки Большого Гамбурга. При этом в секторах между радиальными направлениями застройки сохраняются зеленые клинья.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Параллельный город — создание большого города рядом с основным для воссоздания в параллельном городе таких же условий </w:t>
      </w:r>
      <w:r w:rsidRPr="006B0D64">
        <w:rPr>
          <w:b/>
          <w:bCs/>
          <w:color w:val="auto"/>
          <w:sz w:val="28"/>
          <w:szCs w:val="28"/>
        </w:rPr>
        <w:t xml:space="preserve">«общественной среды». </w:t>
      </w:r>
    </w:p>
    <w:p w:rsidR="002D3F31" w:rsidRPr="006B0D64" w:rsidRDefault="002D3F31" w:rsidP="00151EDB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Направленное развитие вдоль одной или нескольких специально избранных осей. Особенности размещения строительства в условиях распространения залеганий полезных ископаемых. Развитие районов добывающей промышленности связано с особыми условиями строительства при распространении залеганий полезных ископаемых.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</w:t>
      </w:r>
      <w:r w:rsidRPr="006B0D64">
        <w:rPr>
          <w:i/>
          <w:iCs/>
          <w:color w:val="auto"/>
          <w:sz w:val="28"/>
          <w:szCs w:val="28"/>
        </w:rPr>
        <w:t xml:space="preserve">угольных районах </w:t>
      </w:r>
      <w:r w:rsidRPr="006B0D64">
        <w:rPr>
          <w:color w:val="auto"/>
          <w:sz w:val="28"/>
          <w:szCs w:val="28"/>
        </w:rPr>
        <w:t>отработка мощных, крутопадающих угольных пластов, залегающих близко от поверхности, вызывает интенсивный проце</w:t>
      </w:r>
      <w:proofErr w:type="gramStart"/>
      <w:r w:rsidRPr="006B0D64">
        <w:rPr>
          <w:color w:val="auto"/>
          <w:sz w:val="28"/>
          <w:szCs w:val="28"/>
        </w:rPr>
        <w:t>сс сдв</w:t>
      </w:r>
      <w:proofErr w:type="gramEnd"/>
      <w:r w:rsidRPr="006B0D64">
        <w:rPr>
          <w:color w:val="auto"/>
          <w:sz w:val="28"/>
          <w:szCs w:val="28"/>
        </w:rPr>
        <w:t xml:space="preserve">ижения горных пород, который приводит к разрушительным деформациям земной поверхности и расположенных на ней зданий и сооружений. Важное средство охраны подработанной поверхности от деформаций — полная закладка выработанного пространства балластным материалом.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</w:t>
      </w:r>
      <w:r w:rsidRPr="006B0D64">
        <w:rPr>
          <w:i/>
          <w:iCs/>
          <w:color w:val="auto"/>
          <w:sz w:val="28"/>
          <w:szCs w:val="28"/>
        </w:rPr>
        <w:t xml:space="preserve">угольных районах </w:t>
      </w:r>
      <w:r w:rsidRPr="006B0D64">
        <w:rPr>
          <w:color w:val="auto"/>
          <w:sz w:val="28"/>
          <w:szCs w:val="28"/>
        </w:rPr>
        <w:t xml:space="preserve">главный фактор, определяющий выбор системы расселения, — степень рассредоточенности мест приложения труда, мощность шахт и допустимые затраты времени на передвижение шахтера от места расселения к месту работы, а также возможность реализации их с </w:t>
      </w:r>
      <w:r w:rsidRPr="006B0D64">
        <w:rPr>
          <w:color w:val="auto"/>
          <w:sz w:val="28"/>
          <w:szCs w:val="28"/>
        </w:rPr>
        <w:lastRenderedPageBreak/>
        <w:t xml:space="preserve">помощью транспортных средств. Принципиально возможны три системы расселения: децентрализованная по принципу шахта — поселок (мелкие пришахтные поселки с численностью населения в каждом от 5 до 10 тыс. человек); централизованная (один город для всей группы шахт); групповая (город — главный центр расселения для всего месторождения с группой спутников, приближенных к наиболее отдаленным шахтам) (рис. 3).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</w:t>
      </w:r>
      <w:r w:rsidRPr="006B0D64">
        <w:rPr>
          <w:i/>
          <w:iCs/>
          <w:color w:val="auto"/>
          <w:sz w:val="28"/>
          <w:szCs w:val="28"/>
        </w:rPr>
        <w:t xml:space="preserve">горнорудных районах </w:t>
      </w:r>
      <w:r w:rsidRPr="006B0D64">
        <w:rPr>
          <w:color w:val="auto"/>
          <w:sz w:val="28"/>
          <w:szCs w:val="28"/>
        </w:rPr>
        <w:t xml:space="preserve">проблема строительства над залеганиями железных руд, руд цветных металлов и других полезных ископаемых в основном аналогична. Необходимость переноса многих угольных и рудных городов на новые площадки — результат непродуманной в свое время застройки территорий без своевременной разработки районной планировки.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</w:t>
      </w:r>
      <w:r w:rsidRPr="006B0D64">
        <w:rPr>
          <w:i/>
          <w:iCs/>
          <w:color w:val="auto"/>
          <w:sz w:val="28"/>
          <w:szCs w:val="28"/>
        </w:rPr>
        <w:t xml:space="preserve">горнорудных районах </w:t>
      </w:r>
      <w:r w:rsidRPr="006B0D64">
        <w:rPr>
          <w:color w:val="auto"/>
          <w:sz w:val="28"/>
          <w:szCs w:val="28"/>
        </w:rPr>
        <w:t xml:space="preserve">условия расселения весьма разнообразны и определяются характером отработки месторождений, степенью концентрации трудящихся в местах приложения труда, наличием дополняющих градообразующих факторов обогащения и переработки руд, подсобных и вспомогательных предприятий, предприятий обрабатывающей промышленности. </w:t>
      </w:r>
    </w:p>
    <w:p w:rsidR="002D3F31" w:rsidRPr="006B0D64" w:rsidRDefault="002D3F31" w:rsidP="00151EDB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</w:t>
      </w:r>
      <w:r w:rsidRPr="006B0D64">
        <w:rPr>
          <w:i/>
          <w:iCs/>
          <w:color w:val="auto"/>
          <w:sz w:val="28"/>
          <w:szCs w:val="28"/>
        </w:rPr>
        <w:t xml:space="preserve">нефтеносных районах </w:t>
      </w:r>
      <w:r w:rsidRPr="006B0D64">
        <w:rPr>
          <w:color w:val="auto"/>
          <w:sz w:val="28"/>
          <w:szCs w:val="28"/>
        </w:rPr>
        <w:t xml:space="preserve">также не рекомендуется размещение </w:t>
      </w:r>
      <w:proofErr w:type="gramStart"/>
      <w:r w:rsidRPr="006B0D64">
        <w:rPr>
          <w:color w:val="auto"/>
          <w:sz w:val="28"/>
          <w:szCs w:val="28"/>
        </w:rPr>
        <w:t>жилого строительства</w:t>
      </w:r>
      <w:proofErr w:type="gramEnd"/>
      <w:r w:rsidRPr="006B0D64">
        <w:rPr>
          <w:color w:val="auto"/>
          <w:sz w:val="28"/>
          <w:szCs w:val="28"/>
        </w:rPr>
        <w:t xml:space="preserve"> над залеганиями нефти. В качестве основного препятствующего фактора выступает здесь не опасность провалов, а залегания нефти и газа. В некоторых нефтеносных районах, где в свое время жилые поселки были построены между нефтяными скважинами, стал неизбежен постепенный их снос.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</w:t>
      </w:r>
      <w:r w:rsidRPr="006B0D64">
        <w:rPr>
          <w:i/>
          <w:iCs/>
          <w:color w:val="auto"/>
          <w:sz w:val="28"/>
          <w:szCs w:val="28"/>
        </w:rPr>
        <w:t xml:space="preserve">нефтяных районах </w:t>
      </w:r>
      <w:r w:rsidRPr="006B0D64">
        <w:rPr>
          <w:color w:val="auto"/>
          <w:sz w:val="28"/>
          <w:szCs w:val="28"/>
        </w:rPr>
        <w:t xml:space="preserve">условия расселения отличаются еще большей дисперсностью мест приложения труда. </w:t>
      </w:r>
      <w:proofErr w:type="gramStart"/>
      <w:r w:rsidRPr="006B0D64">
        <w:rPr>
          <w:color w:val="auto"/>
          <w:sz w:val="28"/>
          <w:szCs w:val="28"/>
        </w:rPr>
        <w:t>Различные предприятия в нефтяных районах имеют существенные особенности с точки зрения условий расселения, что позволяет подразделять их на несколько групп: 1) объекты бурения, постоянно перемещающиеся по территории района и рассредоточенные; 2) объекты добычи (скважины), характеризующиеся более постоянным размещением, также рассредоточенные; 3) объекты сбора и хранения нефти и газа, представляющие собой достаточно крупные и долговременные сооружения;</w:t>
      </w:r>
      <w:proofErr w:type="gramEnd"/>
      <w:r w:rsidRPr="006B0D64">
        <w:rPr>
          <w:color w:val="auto"/>
          <w:sz w:val="28"/>
          <w:szCs w:val="28"/>
        </w:rPr>
        <w:t xml:space="preserve"> 4) многочисленные объекты, формирующие опорную базу освоения района (строительные базы, ремонтные предприятия, конторы и тресты, ремонтно-механические предприятия и др.; 5) неф-теперерабатывающие и нефтехимические производства, </w:t>
      </w:r>
      <w:r w:rsidR="00DF7383" w:rsidRPr="006B0D64">
        <w:rPr>
          <w:color w:val="auto"/>
          <w:sz w:val="28"/>
          <w:szCs w:val="28"/>
        </w:rPr>
        <w:t>нефтяное машиностроение</w:t>
      </w:r>
      <w:proofErr w:type="gramStart"/>
      <w:r w:rsidR="00DF7383" w:rsidRPr="006B0D64">
        <w:rPr>
          <w:color w:val="auto"/>
          <w:sz w:val="28"/>
          <w:szCs w:val="28"/>
        </w:rPr>
        <w:t xml:space="preserve"> </w:t>
      </w:r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лесных районах </w:t>
      </w:r>
      <w:r w:rsidRPr="006B0D64">
        <w:rPr>
          <w:bCs/>
          <w:color w:val="auto"/>
          <w:sz w:val="28"/>
          <w:szCs w:val="28"/>
        </w:rPr>
        <w:t xml:space="preserve">формируются сложные системы расселения, охватывающие обширные территории, в пределах которых осуществляются заготовка, сплав и переработка больших масс леса. Важнейшие звенья этих систем следующие: </w:t>
      </w:r>
    </w:p>
    <w:p w:rsidR="002D3F31" w:rsidRPr="006B0D64" w:rsidRDefault="002D3F31" w:rsidP="00CF7C82">
      <w:pPr>
        <w:pStyle w:val="Default"/>
        <w:spacing w:after="23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 леспромхозах у лесовозных дорог создаются постоянные лесные участковые поселки с населением </w:t>
      </w:r>
      <w:r w:rsidRPr="006B0D64">
        <w:rPr>
          <w:bCs/>
          <w:color w:val="auto"/>
          <w:sz w:val="28"/>
          <w:szCs w:val="28"/>
        </w:rPr>
        <w:t xml:space="preserve">1-2 тыс. человек, обслуживающие лесозаготовительные участки. Удаленность мест рубок от этих дорог не должна превышать 8-12 км; </w:t>
      </w:r>
    </w:p>
    <w:p w:rsidR="002D3F31" w:rsidRPr="006B0D64" w:rsidRDefault="002D3F31" w:rsidP="00CF7C82">
      <w:pPr>
        <w:pStyle w:val="Default"/>
        <w:spacing w:after="23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2. в местах вывоза древесины из </w:t>
      </w:r>
      <w:r w:rsidRPr="006B0D64">
        <w:rPr>
          <w:bCs/>
          <w:color w:val="auto"/>
          <w:sz w:val="28"/>
          <w:szCs w:val="28"/>
        </w:rPr>
        <w:t xml:space="preserve">глубинных участков леспромхозов к реке или магистральной железной дороге сооружаются нижние склады, а при них — центральные поселки леспромхозов (2-3 тыс. человек); на реках здесь же организуются рейды и зимние пастбища. </w:t>
      </w:r>
      <w:proofErr w:type="gramStart"/>
      <w:r w:rsidRPr="006B0D64">
        <w:rPr>
          <w:bCs/>
          <w:color w:val="auto"/>
          <w:sz w:val="28"/>
          <w:szCs w:val="28"/>
        </w:rPr>
        <w:t xml:space="preserve">Расстояние между участковыми и центральными поселками не более 15-20 км по трассам лесовозных дорог; </w:t>
      </w:r>
      <w:proofErr w:type="gramEnd"/>
    </w:p>
    <w:p w:rsidR="002D3F31" w:rsidRPr="006B0D64" w:rsidRDefault="002D3F31" w:rsidP="00CF7C82">
      <w:pPr>
        <w:pStyle w:val="Default"/>
        <w:spacing w:after="23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группы леспромхозов объединяются лесоэксплуатационными комбинатами, осуществляющими руководство лесозаготовками в пределах лесоэксплуатационного района или его части; в организационном центре лесоэксплуатационного района с административно-хозяйственными учреждениями, ремонтными базами, складами оборудования, подсобными предприятиями и службами и, как правило, с населением не менее 10 тыс. человек;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4. сплав древесины осуществляется системой предприятий, расположенных в центральных поселках сплавных и рейдовых контор (5 тыс. человек населения), в участковых сплавных поселках (до 2 тыс. человек), в пунктах концентрации сплава и в сезонных пикетных пунктах, организуемых через 10</w:t>
      </w:r>
      <w:r w:rsidRPr="006B0D64">
        <w:rPr>
          <w:bCs/>
          <w:color w:val="auto"/>
          <w:sz w:val="28"/>
          <w:szCs w:val="28"/>
        </w:rPr>
        <w:t>-15 км у извилин реки, на перекатах и в других возможных местах заторов сплавляемой древесины.</w:t>
      </w:r>
      <w:proofErr w:type="gramEnd"/>
      <w:r w:rsidRPr="006B0D64">
        <w:rPr>
          <w:bCs/>
          <w:color w:val="auto"/>
          <w:sz w:val="28"/>
          <w:szCs w:val="28"/>
        </w:rPr>
        <w:t xml:space="preserve"> По возможности участковые сплавные поселки объединяются с центральными и участковыми лесными поселками, а трудящиеся пикетных пунктов расселяются в </w:t>
      </w:r>
      <w:proofErr w:type="gramStart"/>
      <w:r w:rsidRPr="006B0D64">
        <w:rPr>
          <w:bCs/>
          <w:color w:val="auto"/>
          <w:sz w:val="28"/>
          <w:szCs w:val="28"/>
        </w:rPr>
        <w:t>близ</w:t>
      </w:r>
      <w:proofErr w:type="gramEnd"/>
      <w:r w:rsidRPr="006B0D64">
        <w:rPr>
          <w:bCs/>
          <w:color w:val="auto"/>
          <w:sz w:val="28"/>
          <w:szCs w:val="28"/>
        </w:rPr>
        <w:t xml:space="preserve"> расположенных селах; </w:t>
      </w:r>
    </w:p>
    <w:p w:rsidR="00151EDB" w:rsidRPr="006B0D64" w:rsidRDefault="002D3F31" w:rsidP="00151EDB">
      <w:pPr>
        <w:pStyle w:val="Default"/>
        <w:jc w:val="both"/>
        <w:rPr>
          <w:bCs/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5. в местах приплава древесины создаются крупные выгрузочные рейды, лесоперевалочные базы и мощные центры лесопереработки с деревообрабатывающими, целлюлозно-бумажными и лесохимическими предприятиями. Население таких центров может достигать 100</w:t>
      </w:r>
      <w:r w:rsidRPr="006B0D64">
        <w:rPr>
          <w:b/>
          <w:bCs/>
          <w:color w:val="auto"/>
          <w:sz w:val="28"/>
          <w:szCs w:val="28"/>
        </w:rPr>
        <w:t xml:space="preserve">-200 тыс. </w:t>
      </w:r>
      <w:r w:rsidRPr="006B0D64">
        <w:rPr>
          <w:bCs/>
          <w:color w:val="auto"/>
          <w:sz w:val="28"/>
          <w:szCs w:val="28"/>
        </w:rPr>
        <w:t xml:space="preserve">человек. </w:t>
      </w:r>
    </w:p>
    <w:p w:rsidR="002D3F31" w:rsidRPr="006B0D64" w:rsidRDefault="002D3F31" w:rsidP="00151EDB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Cs/>
          <w:color w:val="auto"/>
          <w:sz w:val="28"/>
          <w:szCs w:val="28"/>
        </w:rPr>
        <w:t>Районная планировка районов гидроэнергетического строительства</w:t>
      </w:r>
      <w:r w:rsidRPr="006B0D64">
        <w:rPr>
          <w:b/>
          <w:bCs/>
          <w:color w:val="auto"/>
          <w:sz w:val="28"/>
          <w:szCs w:val="28"/>
        </w:rPr>
        <w:t xml:space="preserve"> </w:t>
      </w:r>
      <w:r w:rsidRPr="006B0D64">
        <w:rPr>
          <w:color w:val="auto"/>
          <w:sz w:val="28"/>
          <w:szCs w:val="28"/>
        </w:rPr>
        <w:t xml:space="preserve">обладает важными особенностями и решает </w:t>
      </w:r>
      <w:proofErr w:type="gramStart"/>
      <w:r w:rsidRPr="006B0D64">
        <w:rPr>
          <w:color w:val="auto"/>
          <w:sz w:val="28"/>
          <w:szCs w:val="28"/>
        </w:rPr>
        <w:t>весьма своеобразные</w:t>
      </w:r>
      <w:proofErr w:type="gramEnd"/>
      <w:r w:rsidRPr="006B0D64">
        <w:rPr>
          <w:color w:val="auto"/>
          <w:sz w:val="28"/>
          <w:szCs w:val="28"/>
        </w:rPr>
        <w:t xml:space="preserve"> проблемы.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Сооружение гидроэлектростанций связано с коренной трансформацией в короткий срок всей географии и планировки района (достаточно напомнить, что их </w:t>
      </w:r>
      <w:r w:rsidRPr="006B0D64">
        <w:rPr>
          <w:bCs/>
          <w:color w:val="auto"/>
          <w:sz w:val="28"/>
          <w:szCs w:val="28"/>
        </w:rPr>
        <w:t>строительство требует затопления обширных территорий, переноса населенных мест, промышленных предприятий и инженерных сооружений), как правило, с орошением и обводнением новых земель, с осуществлением крупных работ по сводке лесных массивов в ложе водохранилищ, с коренным изменением условий судоходства в районе гидроэлектростанций, с возникновением</w:t>
      </w:r>
      <w:proofErr w:type="gramEnd"/>
      <w:r w:rsidRPr="006B0D64">
        <w:rPr>
          <w:bCs/>
          <w:color w:val="auto"/>
          <w:sz w:val="28"/>
          <w:szCs w:val="28"/>
        </w:rPr>
        <w:t xml:space="preserve"> новой сети промышленных предприятий, населенных мест, транспортных и инженерных сооружении. Вблизи гидроэлектростанций стремительно вырастают новые города.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Cs/>
          <w:color w:val="auto"/>
          <w:sz w:val="28"/>
          <w:szCs w:val="28"/>
        </w:rPr>
        <w:t xml:space="preserve">2.3. Сельскохозяйственные районы.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Сельскохозяйственное производство имеет важные специфические особенности, которые заключаются в его огромной территориальной рассредоточенное, своеобразной связи с природными условиями и расположением используемых земель, сезонном характере производственных процессов, исторически сложившейся и в определенной степени неизбежной рассредоточенности расселения, а также во многих других, зависящих от </w:t>
      </w:r>
      <w:r w:rsidRPr="006B0D64">
        <w:rPr>
          <w:color w:val="auto"/>
          <w:sz w:val="28"/>
          <w:szCs w:val="28"/>
        </w:rPr>
        <w:lastRenderedPageBreak/>
        <w:t>этих основных факторов обстоятельствах.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r w:rsidRPr="006B0D64">
        <w:rPr>
          <w:bCs/>
          <w:color w:val="auto"/>
          <w:sz w:val="28"/>
          <w:szCs w:val="28"/>
        </w:rPr>
        <w:t xml:space="preserve">Районная планировка сельскохозяйственных районов обычно разрабатывается в границах низовых единиц районирования — муниципальных образований, ранее административных районов, поскольку это соответствует территориальной организации сельского хозяйства.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Предложения по эффективной организации сельскохозяйственного производства района, позволяющие наиболее полно использовать его природные, трудовые и материальные ресурсы для развития сельского хозяйства, должны показать: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наиболее обоснованную, на базе всестороннего анализа специализацию района, его частей (зон) и отдельных сельскохозяйственных предприятий, с выявлением отраслей, для которых имеются наиболее благоприятные условия, создающие предпосылки для получения наибольшей экономии затрат на единицу продукции с учетом прогнозируемой потребности;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целесообразные объемы продукции основных отраслей сельского хозяйства, а также объемы продукции, перерабатываемой на местных и районных предприятиях;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потребность в основных средствах производства, включая землю, распределение земельного фонда по землепользователям, а также необходимость и целесообразность предложений по расширению земельных фондов, используемых для сельскохозяйственных целей за счет освоения новых земель, осушения, обводнения, орошения и других мероприятий по мелиорации;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4. потребность в рабочей силе в сельскохозяйственном производстве и на связанных с</w:t>
      </w:r>
      <w:r w:rsidR="00004401" w:rsidRPr="006B0D64">
        <w:rPr>
          <w:color w:val="auto"/>
          <w:sz w:val="28"/>
          <w:szCs w:val="28"/>
        </w:rPr>
        <w:t xml:space="preserve"> </w:t>
      </w:r>
      <w:r w:rsidRPr="006B0D64">
        <w:rPr>
          <w:color w:val="auto"/>
          <w:sz w:val="28"/>
          <w:szCs w:val="28"/>
        </w:rPr>
        <w:t xml:space="preserve"> ним предприятиях по прогрессивным и дифференцированным нормативам;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оптимальную территориальную организацию сельскохозяйственного производства (размеры хозяйств и производственных участков, их размещение). Существенное значение имеет определение оптимальных размеров производственных участков, учитывающих местные условия и особенности.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2.4. Районы отдыха.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Туризм и отдых может быть охарактеризован как: 1) одна из форм временной миграции населения, приобретающей все возрастающие масштабы; 2) крупнейшая и быстро растущая отрасль народного хозяйства; 3) одна из самых крупных задач районной планировки, пред-полагающая разработку научных основ проектирования и управления процессом развития «пространственной системы свободного времени», т.е. обширных территорий, резервируемых, охраняемых и преобразуемых для целей </w:t>
      </w:r>
      <w:proofErr w:type="gramStart"/>
      <w:r w:rsidRPr="006B0D64">
        <w:rPr>
          <w:color w:val="auto"/>
          <w:sz w:val="28"/>
          <w:szCs w:val="28"/>
        </w:rPr>
        <w:t>отдыха</w:t>
      </w:r>
      <w:proofErr w:type="gramEnd"/>
      <w:r w:rsidRPr="006B0D64">
        <w:rPr>
          <w:color w:val="auto"/>
          <w:sz w:val="28"/>
          <w:szCs w:val="28"/>
        </w:rPr>
        <w:t xml:space="preserve"> с комплексами создаваемых для этой цели сооружений, устройств и коммуникаций</w:t>
      </w:r>
      <w:r w:rsidRPr="006B0D64">
        <w:rPr>
          <w:b/>
          <w:bCs/>
          <w:color w:val="auto"/>
          <w:sz w:val="28"/>
          <w:szCs w:val="28"/>
        </w:rPr>
        <w:t xml:space="preserve">. </w:t>
      </w:r>
    </w:p>
    <w:p w:rsidR="002D3F31" w:rsidRPr="006B0D64" w:rsidRDefault="002D3F31" w:rsidP="00004401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>Районы различного таксономического ранга, в которых ресурсы отдыха (по различной терминологии — туристические, курортные, рекреационные) приобретают ведущее значение, а их использование становится отраслью специализации, могут быть названы районами отдыха. 14</w:t>
      </w:r>
      <w:proofErr w:type="gramStart"/>
      <w:r w:rsidRPr="006B0D64">
        <w:rPr>
          <w:color w:val="auto"/>
          <w:sz w:val="28"/>
          <w:szCs w:val="28"/>
        </w:rPr>
        <w:t xml:space="preserve"> Д</w:t>
      </w:r>
      <w:proofErr w:type="gramEnd"/>
      <w:r w:rsidRPr="006B0D64">
        <w:rPr>
          <w:color w:val="auto"/>
          <w:sz w:val="28"/>
          <w:szCs w:val="28"/>
        </w:rPr>
        <w:t xml:space="preserve">ля целей районной планировки необходимо широкое и системное исследование всех видов природных и социально-экономических ресурсов и условий, существенных для оценки рекреационного значения района.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Весьма важен анализ экономических условий освоения рекреационных ресурсов, включающих: положение района по отношению к потенциальным районам зарождения рекреационной миграции либо промежуточным районам на ее пути, условия инфраструктуры (обеспеченность исследуемого района транспортом и другими видами инженерного благоустройства), условия формирования кадров обслуживающего персонала (с учетом занятости, квалификации, культурного уровня и уклада жизни местного населения, а также возможности привлечения населения из других районов</w:t>
      </w:r>
      <w:proofErr w:type="gramEnd"/>
      <w:r w:rsidRPr="006B0D64">
        <w:rPr>
          <w:color w:val="auto"/>
          <w:sz w:val="28"/>
          <w:szCs w:val="28"/>
        </w:rPr>
        <w:t xml:space="preserve">), «ограничения местного хозяйства», которые могут лимитировать рекреационное использование района (развитие сельского хозяйства, в особенности наличие ценных сельскохозяйственных культур — винограда, цитрусовых, чая и др.- на территориях рекреационного значения, добыча на этих или прилегающих территориях полезных ископаемых, </w:t>
      </w:r>
      <w:r w:rsidRPr="006B0D64">
        <w:rPr>
          <w:bCs/>
          <w:color w:val="auto"/>
          <w:sz w:val="28"/>
          <w:szCs w:val="28"/>
        </w:rPr>
        <w:t xml:space="preserve">например нефти, развитие портов, промышленных предприятий и др.).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Итоговая характеристика рекреационных ресурсов — предельная вместимость, так называемый рекреационный (курортный, туристский) потенциал местности. Определение «критической» и «оптимальной» нагрузок природных комплексов в районах отдыха </w:t>
      </w:r>
      <w:proofErr w:type="gramStart"/>
      <w:r w:rsidRPr="006B0D64">
        <w:rPr>
          <w:color w:val="auto"/>
          <w:sz w:val="28"/>
          <w:szCs w:val="28"/>
        </w:rPr>
        <w:t>представ-ляет</w:t>
      </w:r>
      <w:proofErr w:type="gramEnd"/>
      <w:r w:rsidRPr="006B0D64">
        <w:rPr>
          <w:color w:val="auto"/>
          <w:sz w:val="28"/>
          <w:szCs w:val="28"/>
        </w:rPr>
        <w:t xml:space="preserve"> собой одну из наиболее сложных проблем районной планировки этих районов, решение которой требует применения географических методов в сочетании со специальным изучением технологических требований отдельных видов отдыха к природным условиям.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Вопросы для самоконтроля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Основные планировочные концепции регулирования структуры городских агломераций.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Пространственная структура городских агломераций.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Особенности размещения строительства в условиях распространения полезных ископаемых.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Расселение в угольных, нефтегазовых, горнорудных и лесных районах.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Районная планировка районов гидроэнергетического строительства.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Главные особенности планировки сельскохозяйственных районов.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Проблемы планировки районов отдыха.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004401" w:rsidRPr="006B0D64" w:rsidRDefault="00004401" w:rsidP="00CF7C82">
      <w:pPr>
        <w:pStyle w:val="Default"/>
        <w:jc w:val="both"/>
        <w:rPr>
          <w:color w:val="auto"/>
          <w:sz w:val="28"/>
          <w:szCs w:val="28"/>
          <w:lang w:val="kk-KZ"/>
        </w:rPr>
      </w:pPr>
    </w:p>
    <w:p w:rsidR="000C2572" w:rsidRPr="006B0D64" w:rsidRDefault="000C2572" w:rsidP="00CF7C82">
      <w:pPr>
        <w:pStyle w:val="Default"/>
        <w:jc w:val="both"/>
        <w:rPr>
          <w:color w:val="auto"/>
          <w:sz w:val="28"/>
          <w:szCs w:val="28"/>
          <w:lang w:val="kk-KZ"/>
        </w:rPr>
      </w:pPr>
    </w:p>
    <w:p w:rsidR="000C2572" w:rsidRPr="006B0D64" w:rsidRDefault="000C2572" w:rsidP="00CF7C82">
      <w:pPr>
        <w:pStyle w:val="Default"/>
        <w:jc w:val="both"/>
        <w:rPr>
          <w:color w:val="auto"/>
          <w:sz w:val="28"/>
          <w:szCs w:val="28"/>
          <w:lang w:val="kk-KZ"/>
        </w:rPr>
      </w:pPr>
    </w:p>
    <w:p w:rsidR="000C2572" w:rsidRPr="006B0D64" w:rsidRDefault="000C2572" w:rsidP="00CF7C82">
      <w:pPr>
        <w:pStyle w:val="Default"/>
        <w:jc w:val="both"/>
        <w:rPr>
          <w:color w:val="auto"/>
          <w:sz w:val="28"/>
          <w:szCs w:val="28"/>
          <w:lang w:val="kk-KZ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СПИСОК ЛИТЕРАТУРЫ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Основная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Иодо И.А. Градостроительство и территориальная планировка: учебное пособие / И.А. Иодо, Г.А.Потаев.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Дополнительная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Варламов А.А., Гальченко С.А. Земельный кадастр. В 6 тт. Т. 6: Географические и земельные информационные системы. – М.: Издательство: КолосС, 2006. - 400 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В.А. Сосновский, Н.С. Русакова. – М.: «Архитектруа-С», 2006. – 112 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Журнал «Землеустройство, кадастр и мониторинг земель». </w:t>
      </w:r>
    </w:p>
    <w:p w:rsidR="00004401" w:rsidRPr="006B0D64" w:rsidRDefault="002D3F3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Журнал «Вестник Росреестра». </w:t>
      </w:r>
    </w:p>
    <w:p w:rsidR="00004401" w:rsidRPr="006B0D64" w:rsidRDefault="0000440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004401" w:rsidRPr="006B0D64" w:rsidRDefault="0000440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004401" w:rsidRPr="006B0D64" w:rsidRDefault="0000440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004401" w:rsidRPr="006B0D64" w:rsidRDefault="0000440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004401" w:rsidRPr="006B0D64" w:rsidRDefault="0000440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004401" w:rsidRPr="006B0D64" w:rsidRDefault="0000440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004401" w:rsidRPr="006B0D64" w:rsidRDefault="0000440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004401" w:rsidRPr="006B0D64" w:rsidRDefault="0000440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004401" w:rsidRPr="006B0D64" w:rsidRDefault="0000440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004401" w:rsidRPr="006B0D64" w:rsidRDefault="0000440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 xml:space="preserve">Лекция 3 </w:t>
      </w:r>
    </w:p>
    <w:p w:rsidR="00004401" w:rsidRPr="006B0D64" w:rsidRDefault="0000440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004401">
      <w:pPr>
        <w:pStyle w:val="Default"/>
        <w:jc w:val="center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>РАЗВИТИЕ ТЕРРИТОРИАЛЬНОЙ СТРУКТУРЫ ПРОИЗВОДИТЕЛЬНЫХ СИЛ РАЙОНА.</w:t>
      </w:r>
    </w:p>
    <w:p w:rsidR="00004401" w:rsidRPr="006B0D64" w:rsidRDefault="00004401" w:rsidP="00004401">
      <w:pPr>
        <w:pStyle w:val="Default"/>
        <w:jc w:val="center"/>
        <w:rPr>
          <w:color w:val="auto"/>
          <w:sz w:val="28"/>
          <w:szCs w:val="28"/>
        </w:rPr>
      </w:pPr>
    </w:p>
    <w:p w:rsidR="00004401" w:rsidRPr="006B0D64" w:rsidRDefault="00004401" w:rsidP="00004401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         </w:t>
      </w:r>
      <w:r w:rsidR="002D3F31" w:rsidRPr="006B0D64">
        <w:rPr>
          <w:color w:val="auto"/>
          <w:sz w:val="28"/>
          <w:szCs w:val="28"/>
        </w:rPr>
        <w:t xml:space="preserve">Для подходов районной планировки к проблеме территориальной организации производительных сил характерно приближение «аппарата» исследования к территории. 15 </w:t>
      </w:r>
      <w:r w:rsidR="00E6699E"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39790" cy="4446840"/>
            <wp:effectExtent l="0" t="0" r="0" b="0"/>
            <wp:docPr id="19" name="Рисунок 19" descr="C:\Users\User\Desktop\slide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slide-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4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4401" w:rsidRPr="006B0D64" w:rsidRDefault="00004401" w:rsidP="00004401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004401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Именно в районной планировке представляется возможным дать решение с учетом аспектов, не рассматриваемых обычно в работах отраслевого и даже районного характера с более высокой степенью генерализации</w:t>
      </w:r>
      <w:proofErr w:type="gramStart"/>
      <w:r w:rsidRPr="006B0D64">
        <w:rPr>
          <w:color w:val="auto"/>
          <w:sz w:val="28"/>
          <w:szCs w:val="28"/>
        </w:rPr>
        <w:t>.О</w:t>
      </w:r>
      <w:proofErr w:type="gramEnd"/>
      <w:r w:rsidRPr="006B0D64">
        <w:rPr>
          <w:color w:val="auto"/>
          <w:sz w:val="28"/>
          <w:szCs w:val="28"/>
        </w:rPr>
        <w:t xml:space="preserve">сновная цель при формировании рациональных структур произ-водительных сил районов — создание районных территориально-производственных комплексов, представляющих собой не сумму отдельных производств, а их эффективное сочетание.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3.1. </w:t>
      </w:r>
      <w:r w:rsidRPr="006B0D64">
        <w:rPr>
          <w:bCs/>
          <w:color w:val="auto"/>
          <w:sz w:val="28"/>
          <w:szCs w:val="28"/>
        </w:rPr>
        <w:t>Основные факторы размещения промышленности.</w:t>
      </w:r>
      <w:r w:rsidRPr="006B0D64">
        <w:rPr>
          <w:b/>
          <w:bCs/>
          <w:color w:val="auto"/>
          <w:sz w:val="28"/>
          <w:szCs w:val="28"/>
        </w:rPr>
        <w:t xml:space="preserve"> </w:t>
      </w:r>
      <w:r w:rsidRPr="006B0D64">
        <w:rPr>
          <w:color w:val="auto"/>
          <w:sz w:val="28"/>
          <w:szCs w:val="28"/>
        </w:rPr>
        <w:t xml:space="preserve">Комплексное размещение промышленности имеет ключевое значение в развитии территориальной структуры производительных сил района и является в большинстве случаев проблемой районной планировки. При размещении промышленности в районной планировке учитывается очень широкий круг взаимосвязанных условий и факторов.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>Таблица 1 – Основные факторы размещения промышленности в районной планировке</w:t>
      </w:r>
    </w:p>
    <w:p w:rsidR="00004401" w:rsidRPr="006B0D64" w:rsidRDefault="00004401" w:rsidP="00CF7C82">
      <w:pPr>
        <w:pStyle w:val="Default"/>
        <w:jc w:val="both"/>
        <w:rPr>
          <w:color w:val="auto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369"/>
        <w:gridCol w:w="5953"/>
      </w:tblGrid>
      <w:tr w:rsidR="002D3F31" w:rsidRPr="006B0D64" w:rsidTr="00004401">
        <w:trPr>
          <w:trHeight w:val="90"/>
        </w:trPr>
        <w:tc>
          <w:tcPr>
            <w:tcW w:w="3369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Таблица 1 – Основные факторы размещения промышленности в районной планировке Группа факторов </w:t>
            </w:r>
          </w:p>
        </w:tc>
        <w:tc>
          <w:tcPr>
            <w:tcW w:w="5953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Факторы </w:t>
            </w:r>
          </w:p>
        </w:tc>
      </w:tr>
      <w:tr w:rsidR="002D3F31" w:rsidRPr="006B0D64" w:rsidTr="00004401">
        <w:trPr>
          <w:trHeight w:val="320"/>
        </w:trPr>
        <w:tc>
          <w:tcPr>
            <w:tcW w:w="3369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Условия сбыта продукции </w:t>
            </w:r>
          </w:p>
        </w:tc>
        <w:tc>
          <w:tcPr>
            <w:tcW w:w="5953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Мониторинг отечественного рынка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Мониторинг внешнего рынка по условиям стабилизации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Условия транспортирования готовой продукции к месту потребления </w:t>
            </w:r>
          </w:p>
        </w:tc>
      </w:tr>
      <w:tr w:rsidR="002D3F31" w:rsidRPr="006B0D64" w:rsidTr="00004401">
        <w:trPr>
          <w:trHeight w:val="551"/>
        </w:trPr>
        <w:tc>
          <w:tcPr>
            <w:tcW w:w="3369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Экономичность поставок сырья, топлива, электроэнергии, водных ресурсов, полуфабрикатов и компонентов </w:t>
            </w:r>
          </w:p>
        </w:tc>
        <w:tc>
          <w:tcPr>
            <w:tcW w:w="5953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proofErr w:type="gramStart"/>
            <w:r w:rsidRPr="006B0D64">
              <w:rPr>
                <w:color w:val="auto"/>
                <w:sz w:val="28"/>
                <w:szCs w:val="28"/>
              </w:rPr>
              <w:t xml:space="preserve">Близость к источником сырья, топлива, энергии, водных ресурсов, местам производств полуфабрикатов и компонентов, ритмичность их поставок, себестоимость, взаимоотношения с компанией – производителем сырья, топлива, электроэнергии, водных ресурсов, полуфабрикатов и компонентов, условия банковского кредита </w:t>
            </w:r>
            <w:proofErr w:type="gramEnd"/>
          </w:p>
        </w:tc>
      </w:tr>
      <w:tr w:rsidR="002D3F31" w:rsidRPr="006B0D64" w:rsidTr="00004401">
        <w:trPr>
          <w:trHeight w:val="550"/>
        </w:trPr>
        <w:tc>
          <w:tcPr>
            <w:tcW w:w="3369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Демографическая ситуация и трудовые ресурсы </w:t>
            </w:r>
          </w:p>
        </w:tc>
        <w:tc>
          <w:tcPr>
            <w:tcW w:w="5953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Свободные трудовые ресурсы, в том числе (дифференцировано): ресурсы женской рабочей силы, ресурсы квалифицированной рабочей силы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Наличие научно-технических кадров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Исторически сложившиеся навыки населения </w:t>
            </w:r>
          </w:p>
        </w:tc>
      </w:tr>
      <w:tr w:rsidR="002D3F31" w:rsidRPr="006B0D64" w:rsidTr="00004401">
        <w:trPr>
          <w:trHeight w:val="205"/>
        </w:trPr>
        <w:tc>
          <w:tcPr>
            <w:tcW w:w="3369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Природные условия для жизни человека </w:t>
            </w:r>
          </w:p>
        </w:tc>
        <w:tc>
          <w:tcPr>
            <w:tcW w:w="5953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Затраты на предметы потребления и услуги, физиологические и психологические факторы </w:t>
            </w:r>
          </w:p>
        </w:tc>
      </w:tr>
      <w:tr w:rsidR="002D3F31" w:rsidRPr="006B0D64" w:rsidTr="00004401">
        <w:trPr>
          <w:trHeight w:val="1355"/>
        </w:trPr>
        <w:tc>
          <w:tcPr>
            <w:tcW w:w="3369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Планировочные и инженерно-строительные условия размещения промышленности и расселения </w:t>
            </w:r>
          </w:p>
        </w:tc>
        <w:tc>
          <w:tcPr>
            <w:tcW w:w="5953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Территориальные ресурсы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Наличие территорий: достаточных по размерам, удобных по конфигурации, пригодных по условиям рельефа, грунтов, по гидрологическим, физико-геологическим, почвенно-растительным условиям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Расположение относительно водоемов, водохранилищ, зон затопления, болот, лесов, залеганий полезных ископаемых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Санитарно-гигиенические условия: возможность защиты воздушного бассейна от загрязнения с учетом его современного состояния, мероприятий по его улучшению, условий организации санитарно-защитных зон и местных климатических условий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Условия водоснабжения, сброса и очистки сточных вод </w:t>
            </w:r>
          </w:p>
        </w:tc>
      </w:tr>
      <w:tr w:rsidR="002D3F31" w:rsidRPr="006B0D64" w:rsidTr="00004401">
        <w:trPr>
          <w:trHeight w:val="1125"/>
        </w:trPr>
        <w:tc>
          <w:tcPr>
            <w:tcW w:w="3369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Условия и степень подготовленности инфраструктуры и обслуживания отраслей района к промышленному строительству </w:t>
            </w:r>
          </w:p>
        </w:tc>
        <w:tc>
          <w:tcPr>
            <w:tcW w:w="5953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Транспортные условия: наличие транспортных магистралей и условия примыкания к ним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Энергетические условия: близость к высоковольтным линиям, наличие действующей ТЭЦ, имеющей резервы и допускающие расширение, или ГРЭС, допускающие установку теплофикационных агрегатов, условия газоснабжения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Наличие готовых или допускающих расширение водопроводно-канализационных сооружений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Развитость систем связи и интернет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Наличие незагруженности строительных организаций </w:t>
            </w:r>
          </w:p>
        </w:tc>
      </w:tr>
      <w:tr w:rsidR="002D3F31" w:rsidRPr="006B0D64" w:rsidTr="00004401">
        <w:trPr>
          <w:trHeight w:val="320"/>
        </w:trPr>
        <w:tc>
          <w:tcPr>
            <w:tcW w:w="9322" w:type="dxa"/>
            <w:gridSpan w:val="2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Возможность использования высвободившихся жилых и коммунальных фондов после завершения предшествующих строительных работ, отработки месторождений и т.п. </w:t>
            </w:r>
          </w:p>
        </w:tc>
      </w:tr>
      <w:tr w:rsidR="002D3F31" w:rsidRPr="006B0D64" w:rsidTr="00004401">
        <w:trPr>
          <w:trHeight w:val="320"/>
        </w:trPr>
        <w:tc>
          <w:tcPr>
            <w:tcW w:w="9322" w:type="dxa"/>
            <w:gridSpan w:val="2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Условия синхронного ввода в действие различных объектов и предприятий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Наличие опорных населенных мест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Степень развития сферы обслуживания населения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Продовольственная база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Научно-техническое обслуживание </w:t>
            </w:r>
          </w:p>
        </w:tc>
      </w:tr>
      <w:tr w:rsidR="002D3F31" w:rsidRPr="006B0D64" w:rsidTr="00004401">
        <w:trPr>
          <w:trHeight w:val="1126"/>
        </w:trPr>
        <w:tc>
          <w:tcPr>
            <w:tcW w:w="3369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Условия кооперирования и комбинирования промышленных предприятий </w:t>
            </w:r>
          </w:p>
        </w:tc>
        <w:tc>
          <w:tcPr>
            <w:tcW w:w="5953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Комбинирование производственных процессов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Кооперирование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Организация единого ремонтно-вспомогательного хозяйства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Объединение единой ТЭЦ и общего энергетического хозяйства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Объединение водозаборов и очистных сооружений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Организация единой строительной базы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Комплексное использование трудовых ресурсов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Организация взаимосвязанного расселения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Кооперирование предприятий с учетом местного потребления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Кооперирование по научно-техническим связям </w:t>
            </w:r>
          </w:p>
        </w:tc>
      </w:tr>
      <w:tr w:rsidR="002D3F31" w:rsidRPr="006B0D64" w:rsidTr="00004401">
        <w:trPr>
          <w:trHeight w:val="665"/>
        </w:trPr>
        <w:tc>
          <w:tcPr>
            <w:tcW w:w="3369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институциональные </w:t>
            </w:r>
          </w:p>
        </w:tc>
        <w:tc>
          <w:tcPr>
            <w:tcW w:w="5953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Особенности местного законодательства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Уровень квалификации управленческого </w:t>
            </w: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персонала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Политические и другие предпочтения местных элит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Особенности местных традиций, культов, национальные пристрастия, общественные настроения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Инвестиционный климат и риск </w:t>
            </w:r>
          </w:p>
        </w:tc>
      </w:tr>
      <w:tr w:rsidR="002D3F31" w:rsidRPr="006B0D64" w:rsidTr="00004401">
        <w:trPr>
          <w:trHeight w:val="665"/>
        </w:trPr>
        <w:tc>
          <w:tcPr>
            <w:tcW w:w="3369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экологические </w:t>
            </w:r>
          </w:p>
        </w:tc>
        <w:tc>
          <w:tcPr>
            <w:tcW w:w="5953" w:type="dxa"/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Ограничения в использовании воздушного и водного бассейнов, биоты, возможные нарушения биосферы под воздействием шума, электромагнитных излучений, радиации, теплового загрязнения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Недопустимость необоснованного изъятия сельскохозяйственных земель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Нарушение природноценных ландшафтов </w:t>
            </w:r>
          </w:p>
        </w:tc>
      </w:tr>
    </w:tbl>
    <w:p w:rsidR="00004401" w:rsidRPr="006B0D64" w:rsidRDefault="00004401" w:rsidP="00CF7C82">
      <w:pPr>
        <w:pStyle w:val="Default"/>
        <w:jc w:val="both"/>
        <w:rPr>
          <w:color w:val="auto"/>
          <w:sz w:val="28"/>
          <w:szCs w:val="28"/>
        </w:rPr>
      </w:pPr>
    </w:p>
    <w:p w:rsidR="00004401" w:rsidRPr="006B0D64" w:rsidRDefault="0000440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Принципиально изменились демографические факторы: нехватка трудовых ресурсов (или их избыток, возникшая и еще сохраняющаяся безработица), качество населения, квалификация трудовых ресурсов, наличие научно-технических кадров, особенно подготовленных к работе на наукоемких производствах — едва не важнейшие условия размещения и развития промышленности. </w:t>
      </w:r>
    </w:p>
    <w:p w:rsidR="0000440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Важно учесть резкое возрастание роли планировочных факторов при размещении промышленности. </w:t>
      </w:r>
      <w:proofErr w:type="gramStart"/>
      <w:r w:rsidRPr="006B0D64">
        <w:rPr>
          <w:color w:val="auto"/>
          <w:sz w:val="28"/>
          <w:szCs w:val="28"/>
        </w:rPr>
        <w:t>По мере роста масштабов производства, вовлечения в оборот низкокондиционного сырья и ориентации крупнейших предприятий на месторождения, расположенные в различных районах, привязанность большинства промышленных комплексов к сырьевой и топливной базам становится менее жесткой.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Увеличивается эффективность размещения крупных промышленных комплексов на площадках, имеющих особо благоприятные планировочные условия, допускающие значительное расширение масштабов производства, беспрепятственное размещение кооперируемых и комбинируемых предприятий, хорошо обеспеченных водой и возможностями сброса сточных вод и располагающих особенно удачным транспортно-географическим положением.</w:t>
      </w:r>
      <w:proofErr w:type="gramEnd"/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 </w:t>
      </w:r>
    </w:p>
    <w:p w:rsidR="002D3F31" w:rsidRPr="006B0D64" w:rsidRDefault="002D3F3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3.2. Проблемы развития инфраструктуры территориально-производственных комплексов в районной планировке. </w:t>
      </w:r>
    </w:p>
    <w:p w:rsidR="00004401" w:rsidRPr="006B0D64" w:rsidRDefault="00004401" w:rsidP="00CF7C82">
      <w:pPr>
        <w:pStyle w:val="Default"/>
        <w:jc w:val="both"/>
        <w:rPr>
          <w:color w:val="auto"/>
          <w:sz w:val="28"/>
          <w:szCs w:val="28"/>
        </w:rPr>
      </w:pPr>
    </w:p>
    <w:p w:rsidR="00004401" w:rsidRPr="006B0D64" w:rsidRDefault="002D3F31" w:rsidP="00004401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Усиление комплексности в развитии хозяйства района требует гармоничного сочетания специализирующих производств (межрайонного значения), использующих наиболее эффективные природные ресурсы района, с разносторонним развитием широкого круга обслуживающих отраслей и инфраструктуры. Около 2/з занятого населения районов тяжелой </w:t>
      </w:r>
      <w:r w:rsidRPr="006B0D64">
        <w:rPr>
          <w:color w:val="auto"/>
          <w:sz w:val="28"/>
          <w:szCs w:val="28"/>
        </w:rPr>
        <w:lastRenderedPageBreak/>
        <w:t xml:space="preserve">промышленности в перспективе будет работать в обслуживающих отраслях и отраслях инфраструктуры. В других районах эта доля будет столь же велика. По объему капитальных вложений эти отрасли потребуют более половины всех затрат, в том числе одна сфера обслуживания населения — не менее 35—40% от общего объема капитальных вложений. </w:t>
      </w:r>
    </w:p>
    <w:p w:rsidR="002D3F31" w:rsidRPr="006B0D64" w:rsidRDefault="002D3F31" w:rsidP="00004401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17</w:t>
      </w:r>
      <w:proofErr w:type="gramStart"/>
      <w:r w:rsidRPr="006B0D64">
        <w:rPr>
          <w:color w:val="auto"/>
          <w:sz w:val="28"/>
          <w:szCs w:val="28"/>
        </w:rPr>
        <w:t xml:space="preserve"> У</w:t>
      </w:r>
      <w:proofErr w:type="gramEnd"/>
      <w:r w:rsidRPr="006B0D64">
        <w:rPr>
          <w:color w:val="auto"/>
          <w:sz w:val="28"/>
          <w:szCs w:val="28"/>
        </w:rPr>
        <w:t xml:space="preserve">кажем ряд особенно крупных проблем развития обслуживающих и инфраструктурных отраслей, имеющих «сквозное» значение для всех звеньев районных территориально-производственных комплексов и требующих четких рекомендаций районной планировки.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Развитие производственной инфраструктуры </w:t>
      </w:r>
      <w:r w:rsidRPr="006B0D64">
        <w:rPr>
          <w:color w:val="auto"/>
          <w:sz w:val="28"/>
          <w:szCs w:val="28"/>
        </w:rPr>
        <w:t xml:space="preserve">(транспорт, районные системы электро-, тепло- и газоснабжения, водоснабжения и канализации, единые строительные и ремонтные базы, складское хозяйство и пр.) должно быть запроектировано в размерах, соответствующих масштабам территориально-производственного комплекса и обеспечивающих работу его механизма.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Развитие сферы обслуживания населения </w:t>
      </w:r>
      <w:r w:rsidRPr="006B0D64">
        <w:rPr>
          <w:color w:val="auto"/>
          <w:sz w:val="28"/>
          <w:szCs w:val="28"/>
        </w:rPr>
        <w:t xml:space="preserve">следует рассматривать в качестве одной из основных предпосылок успешного формирования планируемых территориально-производственных комплексов в целом.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Особенно остра эта проблема в восточных районах РФ, где развитие сферы обслуживания населения имеет решающее значение для создания условий, способствующих привлечению населения и его закреплению.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этих районах, обладающих, как правило, менее благоприятными условиями жизни населения, но более эффективными ресурсами развития промышленности, сфера обслуживания населения должна быть развита сильнее, чем в среднем по стране. Экономически целесообразно предоставить данным районам определенный приоритет в развитии всех видов обслуживания, что позволит привлечь и закрепить население, призванное освоить природные богатства Востока. Дополнительные затраты на сферу обслуживания целесообразно учитывать в </w:t>
      </w:r>
      <w:proofErr w:type="gramStart"/>
      <w:r w:rsidRPr="006B0D64">
        <w:rPr>
          <w:color w:val="auto"/>
          <w:sz w:val="28"/>
          <w:szCs w:val="28"/>
        </w:rPr>
        <w:t>про-ектных</w:t>
      </w:r>
      <w:proofErr w:type="gramEnd"/>
      <w:r w:rsidRPr="006B0D64">
        <w:rPr>
          <w:color w:val="auto"/>
          <w:sz w:val="28"/>
          <w:szCs w:val="28"/>
        </w:rPr>
        <w:t xml:space="preserve"> калькуляциях себестоимости продукции и предусматривать при планировании капитальных вложений. Эти затраты будут многократно перекрыты за счет эффективного использования природных ресурсов в районах Востока.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Организация продовольственной базы. </w:t>
      </w:r>
      <w:proofErr w:type="gramStart"/>
      <w:r w:rsidRPr="006B0D64">
        <w:rPr>
          <w:color w:val="auto"/>
          <w:sz w:val="28"/>
          <w:szCs w:val="28"/>
        </w:rPr>
        <w:t>В районной планировке на основе анализа потребности населения в продуктах питания и с учетом местных условий должны быть разработаны предложения по интенсификации сельскохозяйственного производства и в необходимых случаях по изменению его направления на пригородное (с высоко-концентрированным производством цельномолочной продукции, овощей, картофеля, промышленным птицеводством, крупными теплично-парниковыми хозяйствами вблизи ТЭЦ, промышленных котельных и на отбросном тепле промышленных предприятий, с откормом скота на</w:t>
      </w:r>
      <w:proofErr w:type="gramEnd"/>
      <w:r w:rsidRPr="006B0D64">
        <w:rPr>
          <w:color w:val="auto"/>
          <w:sz w:val="28"/>
          <w:szCs w:val="28"/>
        </w:rPr>
        <w:t xml:space="preserve"> базе утилизации пищевых отходов городов, удобрением полей пригородных хозяйств городскими фекальными водами и др.). Необходимо также предусмотреть развитие многоотраслевой пищевой промышленности (молочные заводы, </w:t>
      </w:r>
      <w:r w:rsidRPr="006B0D64">
        <w:rPr>
          <w:color w:val="auto"/>
          <w:sz w:val="28"/>
          <w:szCs w:val="28"/>
        </w:rPr>
        <w:lastRenderedPageBreak/>
        <w:t xml:space="preserve">мясокомбинаты, пивоваренные заводы с цехами безалкогольных напитков, холодильники, фабрики заготовочные и пр.).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Значение комплексности и фактор времени при создании инфраструктуры. </w:t>
      </w:r>
      <w:r w:rsidRPr="006B0D64">
        <w:rPr>
          <w:color w:val="auto"/>
          <w:sz w:val="28"/>
          <w:szCs w:val="28"/>
        </w:rPr>
        <w:t xml:space="preserve">Если строительство осуществляется не комплексно, «штучно», не увязано во времени и пространстве, то величина суммарных затрат в отрасли инфраструктуры всегда особенно велика. Отставание в создании обслуживающих отраслей дает временную и кажущуюся экономию, в конечном счете, приводящую к крупным народнохозяйственным потерям. Районной планировке принадлежит важная роль в проектировании и обосновании территориальной сопряженности и синхронности создания инфраструктуры, особенно на вновь осваиваемых территориях. </w:t>
      </w:r>
    </w:p>
    <w:p w:rsidR="00004401" w:rsidRPr="006B0D64" w:rsidRDefault="0000440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3.3. Размещение промышленности в промышленных </w:t>
      </w:r>
      <w:r w:rsidRPr="006B0D64">
        <w:rPr>
          <w:color w:val="auto"/>
          <w:sz w:val="28"/>
          <w:szCs w:val="28"/>
        </w:rPr>
        <w:t xml:space="preserve">узлах </w:t>
      </w:r>
      <w:r w:rsidRPr="006B0D64">
        <w:rPr>
          <w:b/>
          <w:bCs/>
          <w:color w:val="auto"/>
          <w:sz w:val="28"/>
          <w:szCs w:val="28"/>
        </w:rPr>
        <w:t xml:space="preserve">и планировочная типология промышленных комплексов.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Когда на основе всесторонней оценки факторов и предпосылок размещения промышленности в районе определен состав производств, подлежащих развитию, возникает задача группировки их в локальные промышленные комплексы и формирования промышленных узлов. </w:t>
      </w:r>
    </w:p>
    <w:p w:rsidR="002D3F31" w:rsidRPr="006B0D64" w:rsidRDefault="002D3F31" w:rsidP="00004401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Комплексы I группы </w:t>
      </w:r>
      <w:r w:rsidRPr="006B0D64">
        <w:rPr>
          <w:color w:val="auto"/>
          <w:sz w:val="28"/>
          <w:szCs w:val="28"/>
        </w:rPr>
        <w:t xml:space="preserve">(в основном металлургической и химической промышленности) характеризуются очень большой численностью трудящихся и тесными технологическими связями. Разорвать цепочки взаимосвязанных производств этих комплексов, как правило, </w:t>
      </w:r>
      <w:proofErr w:type="gramStart"/>
      <w:r w:rsidRPr="006B0D64">
        <w:rPr>
          <w:color w:val="auto"/>
          <w:sz w:val="28"/>
          <w:szCs w:val="28"/>
        </w:rPr>
        <w:t>не-возможно</w:t>
      </w:r>
      <w:proofErr w:type="gramEnd"/>
      <w:r w:rsidRPr="006B0D64">
        <w:rPr>
          <w:color w:val="auto"/>
          <w:sz w:val="28"/>
          <w:szCs w:val="28"/>
        </w:rPr>
        <w:t xml:space="preserve"> либо достаточно сложно, что связано с экономическими потерями или технологическими неудобствами; однако в некоторых случаях специальный анализ выявляет  целесообразность «</w:t>
      </w:r>
      <w:proofErr w:type="spellStart"/>
      <w:r w:rsidRPr="006B0D64">
        <w:rPr>
          <w:color w:val="auto"/>
          <w:sz w:val="28"/>
          <w:szCs w:val="28"/>
        </w:rPr>
        <w:t>раскомбинирования</w:t>
      </w:r>
      <w:proofErr w:type="spellEnd"/>
      <w:r w:rsidRPr="006B0D64">
        <w:rPr>
          <w:color w:val="auto"/>
          <w:sz w:val="28"/>
          <w:szCs w:val="28"/>
        </w:rPr>
        <w:t xml:space="preserve">», если при этом достигаются другие важные результаты, например предотвращение дальнейшего загрязнения воздушного бассейна (когда оно не может быть обеспечено очистными сооружениями), чрезмерного расширения номенклатуры производств, усложнения внутри комбинатского хозяйства и пр.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Комплексы II группы </w:t>
      </w:r>
      <w:r w:rsidRPr="006B0D64">
        <w:rPr>
          <w:color w:val="auto"/>
          <w:sz w:val="28"/>
          <w:szCs w:val="28"/>
        </w:rPr>
        <w:t xml:space="preserve">(в основном тяжелого, автотракторного, транспортного, энергетического, сельскохозяйственного машиностроения) также характеризуются очень большой численностью трудящихся и значительной потребностью в территории. Вместе с тем санитарно-гигиенические требования много меньше, чем у комплексов I группы: санитарно-защитные зоны, степень загрязнения сточных вод относительно невелики. Решающее значение приобретает транспортно-географическое положение (особенно близость к району </w:t>
      </w:r>
      <w:proofErr w:type="gramStart"/>
      <w:r w:rsidRPr="006B0D64">
        <w:rPr>
          <w:color w:val="auto"/>
          <w:sz w:val="28"/>
          <w:szCs w:val="28"/>
        </w:rPr>
        <w:t>по-требления</w:t>
      </w:r>
      <w:proofErr w:type="gramEnd"/>
      <w:r w:rsidRPr="006B0D64">
        <w:rPr>
          <w:color w:val="auto"/>
          <w:sz w:val="28"/>
          <w:szCs w:val="28"/>
        </w:rPr>
        <w:t xml:space="preserve">), качество площадки для организации большого города. Комплексы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 группы сравнительно легко могут быть расчленены на менее крупные, если это по каким-либо соображениям целесообразно. Однако эффект кооперирования предприятий этих комплексов весьма велик, что подтверждено опытом развития крупнейших </w:t>
      </w:r>
      <w:r w:rsidRPr="006B0D64">
        <w:rPr>
          <w:color w:val="auto"/>
          <w:sz w:val="28"/>
          <w:szCs w:val="28"/>
        </w:rPr>
        <w:lastRenderedPageBreak/>
        <w:t xml:space="preserve">машиностроительных центров и учтено при размещении автомобильных комплексов в Тольятти и Набережных Челнах.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Комплексы III группы </w:t>
      </w:r>
      <w:r w:rsidRPr="006B0D64">
        <w:rPr>
          <w:color w:val="auto"/>
          <w:sz w:val="28"/>
          <w:szCs w:val="28"/>
        </w:rPr>
        <w:t xml:space="preserve">(сочетания лесоперерабатывающих предприятий, а также химические комплексы среднего масштаба). Для объединений предприятий этой группы характерны в основном особенности и требования комплексов I группы, но в меньших масштабах. Необходимости «раскомбинировать» эти комплексы обычно не возникает.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Комплексы IV группы </w:t>
      </w:r>
      <w:r w:rsidRPr="006B0D64">
        <w:rPr>
          <w:color w:val="auto"/>
          <w:sz w:val="28"/>
          <w:szCs w:val="28"/>
        </w:rPr>
        <w:t xml:space="preserve">(станкостроения, легкой промышленности, некоторые комплексы химической промышленности) примерно соответствуют по величине комплексам III группы, но не характеризуются большими санитарными выбросами в воздушный бассейн и водоемы, что существенно облегчает их размещение.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Комплексы V и VI </w:t>
      </w:r>
      <w:r w:rsidRPr="006B0D64">
        <w:rPr>
          <w:color w:val="auto"/>
          <w:sz w:val="28"/>
          <w:szCs w:val="28"/>
        </w:rPr>
        <w:t xml:space="preserve">групп сравнительно невелики, они различаются главным образом по своим планировочной и санитарной характеристикам. </w:t>
      </w:r>
    </w:p>
    <w:p w:rsidR="00DF7383" w:rsidRPr="006B0D64" w:rsidRDefault="00DF7383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Вопросы для самоконтроля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Перечислите основные факторы размещения промышленности и производства?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Назовите основные условия сбыта продукции, влияющие на размещение производства?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Раскройте планировочные и инженерно-строительные условия размещения производства и расселения?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В чем заключается группа факторов размещения производства, отражающая демографическую ситуацию и трудовые ресурсы?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Перечислите факторы размещения производства, включающие институциональные и экологические проблемы?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Назовите основные проблемы развития производства?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СПИСОК ЛИТЕРАТУРЫ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Основная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Иодо И.А. Градостроительство и территориальная планировка: учебное пособие / И.А. Иодо, Г.А.Потаев.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Дополнительная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Варламов А.А., Гальченко С.А. Земельный кадастр. В 6 тт. Т. 6: Географические и земельные информационные системы. – М.: Издательство: КолосС, 2006. - 400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В.А. Сосновский, Н.С. Русакова. – М.: «Архитектруа-С», 2006. – 112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>3.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Журнал «Землеустройство, кадастр и мониторинг земель».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Журнал «Вестник Росреестра».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pageBreakBefore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 xml:space="preserve">Лекция 4 </w:t>
      </w:r>
    </w:p>
    <w:p w:rsidR="002D3F31" w:rsidRPr="006B0D64" w:rsidRDefault="002D3F3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ТЕРРИТОРИАЛЬНЫЕ РЕСУРСЫ И ИХ ИСПОЛЬЗОВАНИЕ.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>4.1. Понятие территор</w:t>
      </w:r>
      <w:proofErr w:type="gramStart"/>
      <w:r w:rsidRPr="006B0D64">
        <w:rPr>
          <w:b/>
          <w:bCs/>
          <w:color w:val="auto"/>
          <w:sz w:val="28"/>
          <w:szCs w:val="28"/>
        </w:rPr>
        <w:t>ии и ее</w:t>
      </w:r>
      <w:proofErr w:type="gramEnd"/>
      <w:r w:rsidRPr="006B0D64">
        <w:rPr>
          <w:b/>
          <w:bCs/>
          <w:color w:val="auto"/>
          <w:sz w:val="28"/>
          <w:szCs w:val="28"/>
        </w:rPr>
        <w:t xml:space="preserve"> составляющие ресурсы.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Территория — поверхность земли с природными комплексами, городскими и сельскими поселениями, коммуникациями, зданиями, сооружениями, рассматриваемая в качестве особого рода пространственного ресурса. Территория характеризуется протяженностью, площадью, местоположением, степенью освоенности и другими качествами, важными для жизнедеятельности людей.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Территория неоднородна, как по физическим, так и по экономическим признакам. Различна интенсивность освоения разных участков территории. Наиболее высокая степень концентрации населения и экономического потенциала наблюдается в городах, вдоль основных транспортных магистрал</w:t>
      </w:r>
      <w:r w:rsidR="00DF7383" w:rsidRPr="006B0D64">
        <w:rPr>
          <w:color w:val="auto"/>
          <w:sz w:val="28"/>
          <w:szCs w:val="28"/>
        </w:rPr>
        <w:t>ей, в местах их пересечения</w:t>
      </w:r>
      <w:r w:rsidRPr="006B0D64">
        <w:rPr>
          <w:color w:val="auto"/>
          <w:sz w:val="28"/>
          <w:szCs w:val="28"/>
        </w:rPr>
        <w:t xml:space="preserve">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рамках обобщающего понятия территориального ресурса пространственного развития следует рассматривать отдельные его составляющие, такие как население (социально-демографический ресурс), природу (природный ресурс), культурно-духовные ценности (социокультурный ресурс), производственно-технические ценности (экономический ресурс).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4.2. Оценка территории при планировке населенного пункта.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Оценка территории — ее комплексный инженерно-строительный и планировочный анализ (существенно сочетание инженерно-строительного анализа с </w:t>
      </w:r>
      <w:proofErr w:type="gramStart"/>
      <w:r w:rsidRPr="006B0D64">
        <w:rPr>
          <w:color w:val="auto"/>
          <w:sz w:val="28"/>
          <w:szCs w:val="28"/>
        </w:rPr>
        <w:t>планировочным</w:t>
      </w:r>
      <w:proofErr w:type="gramEnd"/>
      <w:r w:rsidRPr="006B0D64">
        <w:rPr>
          <w:color w:val="auto"/>
          <w:sz w:val="28"/>
          <w:szCs w:val="28"/>
        </w:rPr>
        <w:t xml:space="preserve">) — включает оценку планировочных факторов: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положения анализируемой территории по отношению к существующей («опорной») застройке;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санитарно-гигиенических условий;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условий транспорта, водоснабжения, энергоснабжения, сброса сточных вод, близости строительных баз и других критериев, различающихся в разных районах.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Комплексный анализ территории может быть выполнен только с учетом прогнозируемых принципиальных направлений развития района.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 комплексном инженерно-строительном и планировочном анализе территории в зависимости от инженерно-строительных условий и экономических предпосылок выделяются категории площадок: рекомендуемые для использования, условно пригодные для строительства и непригодные. </w:t>
      </w:r>
    </w:p>
    <w:p w:rsidR="00924E53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Требования, предъявляемые к площадкам, рекомендуемым для использования: достаточные размеры; благоприятные инженерно-строительные условия; близость к существующим, строящимся и проектируемым железным дорогам и удобные условия примыкания к ним; наличие крупных электростанций или высоковольтных линий </w:t>
      </w:r>
      <w:proofErr w:type="gramStart"/>
      <w:r w:rsidRPr="006B0D64">
        <w:rPr>
          <w:color w:val="auto"/>
          <w:sz w:val="28"/>
          <w:szCs w:val="28"/>
        </w:rPr>
        <w:t>элект-</w:t>
      </w:r>
      <w:r w:rsidRPr="006B0D64">
        <w:rPr>
          <w:color w:val="auto"/>
          <w:sz w:val="28"/>
          <w:szCs w:val="28"/>
        </w:rPr>
        <w:lastRenderedPageBreak/>
        <w:t>ропередачи</w:t>
      </w:r>
      <w:proofErr w:type="gramEnd"/>
      <w:r w:rsidRPr="006B0D64">
        <w:rPr>
          <w:color w:val="auto"/>
          <w:sz w:val="28"/>
          <w:szCs w:val="28"/>
        </w:rPr>
        <w:t xml:space="preserve"> и возможность организации энергоснабжения без дополнительных крупных капиталовложений; благоприятные санитарно-</w:t>
      </w:r>
    </w:p>
    <w:p w:rsidR="00924E53" w:rsidRPr="006B0D64" w:rsidRDefault="00924E53" w:rsidP="00CF7C82">
      <w:pPr>
        <w:pStyle w:val="Default"/>
        <w:jc w:val="both"/>
        <w:rPr>
          <w:color w:val="auto"/>
          <w:sz w:val="28"/>
          <w:szCs w:val="28"/>
        </w:rPr>
      </w:pPr>
    </w:p>
    <w:p w:rsidR="00924E53" w:rsidRPr="006B0D64" w:rsidRDefault="00924E53" w:rsidP="00CF7C82">
      <w:pPr>
        <w:pStyle w:val="Default"/>
        <w:jc w:val="both"/>
        <w:rPr>
          <w:color w:val="auto"/>
          <w:sz w:val="28"/>
          <w:szCs w:val="28"/>
        </w:rPr>
      </w:pPr>
    </w:p>
    <w:p w:rsidR="00924E53" w:rsidRPr="006B0D64" w:rsidRDefault="00924E53" w:rsidP="00CF7C82">
      <w:pPr>
        <w:pStyle w:val="Default"/>
        <w:jc w:val="both"/>
        <w:rPr>
          <w:color w:val="auto"/>
          <w:sz w:val="28"/>
          <w:szCs w:val="28"/>
        </w:rPr>
      </w:pPr>
    </w:p>
    <w:p w:rsidR="00924E53" w:rsidRPr="006B0D64" w:rsidRDefault="00924E53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39790" cy="5834928"/>
            <wp:effectExtent l="0" t="0" r="0" b="0"/>
            <wp:docPr id="20" name="Рисунок 20" descr="C:\Users\User\Desktop\2018-03-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2018-03-18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834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4E53" w:rsidRPr="006B0D64" w:rsidRDefault="00924E53" w:rsidP="00CF7C82">
      <w:pPr>
        <w:pStyle w:val="Default"/>
        <w:jc w:val="both"/>
        <w:rPr>
          <w:color w:val="auto"/>
          <w:sz w:val="28"/>
          <w:szCs w:val="28"/>
        </w:rPr>
      </w:pPr>
    </w:p>
    <w:p w:rsidR="00924E53" w:rsidRPr="006B0D64" w:rsidRDefault="00924E53" w:rsidP="00CF7C82">
      <w:pPr>
        <w:pStyle w:val="Default"/>
        <w:jc w:val="both"/>
        <w:rPr>
          <w:color w:val="auto"/>
          <w:sz w:val="28"/>
          <w:szCs w:val="28"/>
        </w:rPr>
      </w:pPr>
    </w:p>
    <w:p w:rsidR="00924E53" w:rsidRPr="006B0D64" w:rsidRDefault="00924E53" w:rsidP="00CF7C82">
      <w:pPr>
        <w:pStyle w:val="Default"/>
        <w:jc w:val="both"/>
        <w:rPr>
          <w:color w:val="auto"/>
          <w:sz w:val="28"/>
          <w:szCs w:val="28"/>
        </w:rPr>
      </w:pPr>
    </w:p>
    <w:p w:rsidR="00924E53" w:rsidRPr="006B0D64" w:rsidRDefault="00924E53" w:rsidP="00CF7C82">
      <w:pPr>
        <w:pStyle w:val="Default"/>
        <w:jc w:val="both"/>
        <w:rPr>
          <w:color w:val="auto"/>
          <w:sz w:val="28"/>
          <w:szCs w:val="28"/>
        </w:rPr>
      </w:pPr>
    </w:p>
    <w:p w:rsidR="00924E53" w:rsidRPr="006B0D64" w:rsidRDefault="00924E53" w:rsidP="00CF7C82">
      <w:pPr>
        <w:pStyle w:val="Default"/>
        <w:jc w:val="both"/>
        <w:rPr>
          <w:color w:val="auto"/>
          <w:sz w:val="28"/>
          <w:szCs w:val="28"/>
        </w:rPr>
      </w:pPr>
    </w:p>
    <w:p w:rsidR="00924E53" w:rsidRPr="006B0D64" w:rsidRDefault="00924E53" w:rsidP="00CF7C82">
      <w:pPr>
        <w:pStyle w:val="Default"/>
        <w:jc w:val="both"/>
        <w:rPr>
          <w:color w:val="auto"/>
          <w:sz w:val="28"/>
          <w:szCs w:val="28"/>
        </w:rPr>
      </w:pPr>
    </w:p>
    <w:p w:rsidR="00924E53" w:rsidRPr="006B0D64" w:rsidRDefault="00924E53" w:rsidP="00CF7C82">
      <w:pPr>
        <w:pStyle w:val="Default"/>
        <w:jc w:val="both"/>
        <w:rPr>
          <w:color w:val="auto"/>
          <w:sz w:val="28"/>
          <w:szCs w:val="28"/>
        </w:rPr>
      </w:pPr>
    </w:p>
    <w:p w:rsidR="00924E53" w:rsidRPr="006B0D64" w:rsidRDefault="00924E53" w:rsidP="00CF7C82">
      <w:pPr>
        <w:pStyle w:val="Default"/>
        <w:jc w:val="both"/>
        <w:rPr>
          <w:color w:val="auto"/>
          <w:sz w:val="28"/>
          <w:szCs w:val="28"/>
        </w:rPr>
      </w:pPr>
    </w:p>
    <w:p w:rsidR="00924E53" w:rsidRPr="006B0D64" w:rsidRDefault="00924E53" w:rsidP="00CF7C82">
      <w:pPr>
        <w:pStyle w:val="Default"/>
        <w:jc w:val="both"/>
        <w:rPr>
          <w:color w:val="auto"/>
          <w:sz w:val="28"/>
          <w:szCs w:val="28"/>
        </w:rPr>
      </w:pPr>
    </w:p>
    <w:p w:rsidR="00924E53" w:rsidRPr="006B0D64" w:rsidRDefault="00924E53" w:rsidP="00CF7C82">
      <w:pPr>
        <w:pStyle w:val="Default"/>
        <w:jc w:val="both"/>
        <w:rPr>
          <w:color w:val="auto"/>
          <w:sz w:val="28"/>
          <w:szCs w:val="28"/>
        </w:rPr>
      </w:pPr>
    </w:p>
    <w:p w:rsidR="00924E53" w:rsidRPr="006B0D64" w:rsidRDefault="00924E53" w:rsidP="00CF7C82">
      <w:pPr>
        <w:pStyle w:val="Default"/>
        <w:jc w:val="both"/>
        <w:rPr>
          <w:color w:val="auto"/>
          <w:sz w:val="28"/>
          <w:szCs w:val="28"/>
        </w:rPr>
      </w:pPr>
    </w:p>
    <w:p w:rsidR="00924E53" w:rsidRPr="006B0D64" w:rsidRDefault="00924E53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гигиенические условия с учетом существующих и строящихся промышленных предприятий высокого класса санитарной вредности, направления господствующих ветров и необходимых в данных конкретных условиях санитарных разрывов.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Условно пригодные для строительства площадки характеризуются достаточными размерами и благоприятным рельефом, но требуют значительных капиталовложений на инженерную подготовку территории, организацию транспорта, водоснабжения и канализации, энергоснабжения и т. п.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Непригодные для строительства территории характеризуются неудобным рельефом, неблагоприятными инженерно-геологическими условиями, недостаточными размерами, расположением над залеганиями полезных ископаемых (зоны возможной подработки), </w:t>
      </w:r>
      <w:proofErr w:type="gramStart"/>
      <w:r w:rsidRPr="006B0D64">
        <w:rPr>
          <w:color w:val="auto"/>
          <w:sz w:val="28"/>
          <w:szCs w:val="28"/>
        </w:rPr>
        <w:t>затопля-емостью</w:t>
      </w:r>
      <w:proofErr w:type="gramEnd"/>
      <w:r w:rsidRPr="006B0D64">
        <w:rPr>
          <w:color w:val="auto"/>
          <w:sz w:val="28"/>
          <w:szCs w:val="28"/>
        </w:rPr>
        <w:t xml:space="preserve"> паводком 1% обеспеченности, заболоченностью, попаданием в зону затопления перспективных водохранилищ, неблагоприятными санитарно-гигиеническими условиями. В соответствии со схемой анализа территории и избранными критериями осуществляется количественная (стоимостная или балльная) оценка площадок.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Краткая характеристика территории по степени пригодности для строительства приведена в таблице 2. 20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2305"/>
        <w:gridCol w:w="768"/>
        <w:gridCol w:w="1537"/>
        <w:gridCol w:w="1536"/>
        <w:gridCol w:w="769"/>
        <w:gridCol w:w="2305"/>
      </w:tblGrid>
      <w:tr w:rsidR="002D3F31" w:rsidRPr="006B0D64" w:rsidTr="00DB27E1">
        <w:trPr>
          <w:trHeight w:val="327"/>
        </w:trPr>
        <w:tc>
          <w:tcPr>
            <w:tcW w:w="46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Таблица 2 - Характеристика природных и планировочных условий территорий по степени благоприятности для жилищного строительства Природные и планировочные факторы </w:t>
            </w:r>
          </w:p>
        </w:tc>
        <w:tc>
          <w:tcPr>
            <w:tcW w:w="46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Категории территорий </w:t>
            </w:r>
          </w:p>
        </w:tc>
      </w:tr>
      <w:tr w:rsidR="002D3F31" w:rsidRPr="006B0D64" w:rsidTr="00DB27E1">
        <w:trPr>
          <w:trHeight w:val="90"/>
        </w:trPr>
        <w:tc>
          <w:tcPr>
            <w:tcW w:w="30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благоприятные </w:t>
            </w:r>
          </w:p>
        </w:tc>
        <w:tc>
          <w:tcPr>
            <w:tcW w:w="30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неблагоприятные </w:t>
            </w:r>
          </w:p>
        </w:tc>
        <w:tc>
          <w:tcPr>
            <w:tcW w:w="3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особо неблагоприятные </w:t>
            </w:r>
          </w:p>
        </w:tc>
      </w:tr>
      <w:tr w:rsidR="002D3F31" w:rsidRPr="006B0D64" w:rsidTr="00DB27E1">
        <w:trPr>
          <w:trHeight w:val="90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2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3 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4 </w:t>
            </w:r>
          </w:p>
        </w:tc>
      </w:tr>
      <w:tr w:rsidR="002D3F31" w:rsidRPr="006B0D64" w:rsidTr="00DB27E1">
        <w:trPr>
          <w:trHeight w:val="325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Рельеф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Уклон поверхности от 0,5 до 10%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Уклон поверхности менее 0,5%и от10 до20%,а в горных местностях до 30% 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Уклон поверхности свыше 20%, а в горных местностях более 30% </w:t>
            </w:r>
          </w:p>
        </w:tc>
      </w:tr>
      <w:tr w:rsidR="002D3F31" w:rsidRPr="006B0D64" w:rsidTr="00DB27E1">
        <w:trPr>
          <w:trHeight w:val="900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Грунты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Допускающие устройство фундаментов зданий и сооружений обычного типа при расчетном </w:t>
            </w: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сопротивлении от 1,5 кг/см2и более (пески, суглинки, глины, лѐсс непросадочный)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Требуюшие устройства фундаментов усиленного типа при расчетном сопротивлении в пределах от 1 до </w:t>
            </w:r>
            <w:r w:rsidRPr="006B0D64">
              <w:rPr>
                <w:color w:val="auto"/>
                <w:sz w:val="28"/>
                <w:szCs w:val="28"/>
              </w:rPr>
              <w:lastRenderedPageBreak/>
              <w:t>1,5 кг/см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2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(пески, гли-ны, суглинки, лѐсс непросадочный и др.) 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lastRenderedPageBreak/>
              <w:t>Требующие устройства сложных фундаментов при расчетном сопро-тивлении менее 1 кг/см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2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, а </w:t>
            </w: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также плывуны и макропористыепросадочныегрунты </w:t>
            </w:r>
          </w:p>
        </w:tc>
      </w:tr>
      <w:tr w:rsidR="002D3F31" w:rsidRPr="006B0D64" w:rsidTr="00DB27E1">
        <w:trPr>
          <w:trHeight w:val="786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proofErr w:type="gramStart"/>
            <w:r w:rsidRPr="006B0D64">
              <w:rPr>
                <w:color w:val="auto"/>
                <w:sz w:val="28"/>
                <w:szCs w:val="28"/>
              </w:rPr>
              <w:lastRenderedPageBreak/>
              <w:t>Гидрогеологи-ческие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условия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Залегание безнапорных водоносных горизонтов на глубине не более 3 м; не требуется понижения уровня грунтовых вод и устройства гидроизоляции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Залегание безнапорных водоносных горизонтов на глубине от 1 до 3 м от поверхности; требуется понижение уровня грунтовых вод и устройство сложной гидроизоляции 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Залегание водоносных горизонтов на глубине менее 1 м от поверхности </w:t>
            </w:r>
          </w:p>
        </w:tc>
      </w:tr>
      <w:tr w:rsidR="002D3F31" w:rsidRPr="006B0D64" w:rsidTr="00DB27E1">
        <w:trPr>
          <w:trHeight w:val="1132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Затопляемость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proofErr w:type="gramStart"/>
            <w:r w:rsidRPr="006B0D64">
              <w:rPr>
                <w:color w:val="auto"/>
                <w:sz w:val="28"/>
                <w:szCs w:val="28"/>
              </w:rPr>
              <w:t>Незатопляемые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или за-топляемые не чаше чем один раз в 100 лет (обеспеченность 1%)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Расположенные между линиями затопления паводками, 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повторяю-щимися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один раз в 100 лет (^обеспеченности) и один раз в 25 лет (4% обеспечен-ности) с наивысшим горизонтом высоких вод не более 0.6 м над уровнем земли 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Затопляемые один раз в 25 лет и чаше (4% обеспеченности и более), а также расположенные в нижнем бьефе крупных водоемов и подвергающиеся опасности 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затоп-ления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при разрушении плотины или дамбы с катастрофическими последствиями </w:t>
            </w:r>
          </w:p>
        </w:tc>
      </w:tr>
      <w:tr w:rsidR="002D3F31" w:rsidRPr="006B0D64" w:rsidTr="00DB27E1">
        <w:trPr>
          <w:trHeight w:val="441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proofErr w:type="gramStart"/>
            <w:r w:rsidRPr="006B0D64">
              <w:rPr>
                <w:color w:val="auto"/>
                <w:sz w:val="28"/>
                <w:szCs w:val="28"/>
              </w:rPr>
              <w:t>Заболочен-ность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Заболоченность 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отсут-ствует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. Осушение 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тер-ритории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возможно про-стейшими </w:t>
            </w: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способами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Требуются специальные работы по осушению. Торфяники слоем менее 2 м 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Значительная заболоченность грунтового питания, трудно осушаемая. Торфяники </w:t>
            </w: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слоем более 2 м </w:t>
            </w:r>
          </w:p>
        </w:tc>
      </w:tr>
      <w:tr w:rsidR="002D3F31" w:rsidRPr="006B0D64" w:rsidTr="00DB27E1">
        <w:trPr>
          <w:trHeight w:val="556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Овраги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>Незначительные числом,неглубокие (до 3 м) овраги с пологими склонами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.Р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оста оврагов не наблюдается.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Недействующие овраги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 крутыми склонами глубиной 10 м. Оврагообразование 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слабое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, на небольшой площади. 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Интенсивное оврагообразование. Стабилизировавшиеся овраги с крутыми склонами глубиной свыше10м. </w:t>
            </w:r>
          </w:p>
        </w:tc>
      </w:tr>
      <w:tr w:rsidR="002D3F31" w:rsidRPr="006B0D64" w:rsidTr="00DB27E1">
        <w:trPr>
          <w:trHeight w:val="327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Оползни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Оползни отсутствуют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Отдельные оползневые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склоны, требующие 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ук-репления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Многочисленные оползневые склоны, требующие укрепления </w:t>
            </w:r>
          </w:p>
        </w:tc>
      </w:tr>
      <w:tr w:rsidR="002D3F31" w:rsidRPr="006B0D64" w:rsidTr="00DB27E1">
        <w:trPr>
          <w:trHeight w:val="556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Размыв 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бере-гов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водотоков и водохрани-лищ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Размыв отсутствует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Размыв и переработка берегов в ряде мест; зона переработки не превышает по ширине 10м 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Реки с блуждающими руслами, значительное распространение размыва и переработки берегов, зона переработки превышает 10 м по ширине </w:t>
            </w:r>
          </w:p>
        </w:tc>
      </w:tr>
      <w:tr w:rsidR="002D3F31" w:rsidRPr="006B0D64" w:rsidTr="00DB27E1">
        <w:trPr>
          <w:trHeight w:val="442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Карст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Карст отсутствует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Незначительное число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неглубоких воронок 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за-тухшего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карста 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Значительное число воронок активного карста глубиной более10м. Наличие в пределах территории подземных пустот </w:t>
            </w:r>
          </w:p>
        </w:tc>
      </w:tr>
      <w:tr w:rsidR="002D3F31" w:rsidRPr="006B0D64" w:rsidTr="00DB27E1">
        <w:trPr>
          <w:trHeight w:val="442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Почва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Черноземы, красноземы; помеханическому составу легкие и средние суглинки, супеси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proofErr w:type="gramStart"/>
            <w:r w:rsidRPr="006B0D64">
              <w:rPr>
                <w:color w:val="auto"/>
                <w:sz w:val="28"/>
                <w:szCs w:val="28"/>
              </w:rPr>
              <w:t xml:space="preserve">Слабозасоленные почвы, выщелоченные, кислые, по механическому составу — пески, глины, средние и тяжелые, </w:t>
            </w: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суглинки тяжелые </w:t>
            </w:r>
            <w:proofErr w:type="gramEnd"/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Солонцы, солончаки;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почвенный слой отсутствует; по механическому составу — скальные породы; почвы, </w:t>
            </w: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зараженные гниющими органическими и радиоактивными веществами </w:t>
            </w:r>
          </w:p>
        </w:tc>
      </w:tr>
      <w:tr w:rsidR="002D3F31" w:rsidRPr="006B0D64" w:rsidTr="00DB27E1">
        <w:trPr>
          <w:trHeight w:val="442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Ветры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Хорошо проветриваемые и защищенные от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сильных и вредоносных ветров и бурь или 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допускающие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устройство ветрозащитных зеленых зон. Расположенные с наветренной стороны по отношению к источникам сильного загрязнения атмосферы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Замкнутые котловины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 длительным застоем воздуха и участки, не защищенные от сильных и вредоносных ветров и бурь. Расположенные с подветренной </w:t>
            </w:r>
          </w:p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стороны по отношению к источникам сильного загрязнения атмосферы, но за пределами санитарно-защитных зон 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Расположенные в пределах санитарно-защитных зон от промышленных предприятий и других источников сильного загрязнения атмосферы </w:t>
            </w:r>
          </w:p>
        </w:tc>
      </w:tr>
      <w:tr w:rsidR="002D3F31" w:rsidRPr="006B0D64" w:rsidTr="00DB27E1">
        <w:trPr>
          <w:trHeight w:val="442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Инсоляция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Нормально инсолируемые в течение всего года </w:t>
            </w:r>
          </w:p>
        </w:tc>
        <w:tc>
          <w:tcPr>
            <w:tcW w:w="23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Сильно затененные горами холмами (не более половины нормальной продолжительности инсоляции) 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3F31" w:rsidRPr="006B0D64" w:rsidRDefault="002D3F31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Неинсолируемые в течение всего года </w:t>
            </w:r>
          </w:p>
        </w:tc>
      </w:tr>
    </w:tbl>
    <w:p w:rsidR="00DB27E1" w:rsidRPr="006B0D64" w:rsidRDefault="00DB27E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DB27E1" w:rsidRPr="006B0D64" w:rsidRDefault="002D3F3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>4.3.Природные и планировочные условия для жилищного строительства.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Наряду с комплексной оценкой территории в районной планировке должны быть разработаны мероприятия по инженерной подготовке и мелиорации территории, предусматривающие охрану, восстановление и обогащение природного ландшафта, как для района в целом, так и для отдельных площадок, сравниваемых при вариантном размещении промышленных комплексов и городов (как один из факторов, влияющих на выбор площадки для строительства). </w:t>
      </w:r>
      <w:proofErr w:type="gramEnd"/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К числу наиболее крупных инженерно-мелиоративных мероприятий, предусматриваемых в районной планировке, относятся: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• защита территории городов от затопления и подтопления, осушение заболоченных территорий путем сооружения дамб обвалования, повышения отметки территории с помощью подсыпок, намыва, дренажа и устройства водоотводных каналов;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регулирование водотоков и создание искусственных водохранилищ;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осушение, обводнение и орошение сельскохозяйственных территорий;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противомалярийные и другие санитарно-оздоровительные мероприятия;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противоэрозионные работы, борьба с образованием и ростом оврагов;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противокарстовые мероприятия;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борьба с переформированием берегов путем устройства набережных, волноломов, бон, укрепления откосов, противооползневых мероприятий;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противолавинные и противоселевые мероприятия, включая аг-ролесомелиоративные мероприятия в зоне селеобразования, сооружение запруд и селеуловителей в зонах движения потока, строительство селенаправляющих дамб и отводящих каналов, выпрямление русла и укрепление берегов селеносных рек, устройство противола-винных сооружений и т.п.;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рекультивация территории после горных выработок путем облесения карьеров и провалов, устройства в них водоемов, полной засыпки и застройки, разбора терриконов и залесения восстановленных территорий и т.п. </w:t>
      </w:r>
    </w:p>
    <w:p w:rsidR="002D3F31" w:rsidRPr="006B0D64" w:rsidRDefault="002D3F3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4.4. Функциональное зонирование территории и организация ландшафта.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Сущность функционального зонирования территории заключается в создании системы бронируемых территорий, закрепляемых за различными потенциально возможными землепользователями.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Важнейшие территории, подлежащие</w:t>
      </w:r>
      <w:r w:rsidR="00924E53" w:rsidRPr="006B0D64">
        <w:rPr>
          <w:color w:val="auto"/>
          <w:sz w:val="28"/>
          <w:szCs w:val="28"/>
        </w:rPr>
        <w:t xml:space="preserve"> функциональному зонированию: </w:t>
      </w:r>
      <w:r w:rsidRPr="006B0D64">
        <w:rPr>
          <w:color w:val="auto"/>
          <w:sz w:val="28"/>
          <w:szCs w:val="28"/>
        </w:rPr>
        <w:t xml:space="preserve"> </w:t>
      </w:r>
    </w:p>
    <w:p w:rsidR="002D3F31" w:rsidRPr="006B0D64" w:rsidRDefault="00EF04EA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850808" cy="2905432"/>
            <wp:effectExtent l="19050" t="0" r="0" b="0"/>
            <wp:docPr id="21" name="Рисунок 21" descr="C:\Users\User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images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139" cy="2912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F31" w:rsidRPr="006B0D64" w:rsidRDefault="002D3F31" w:rsidP="00CF7C82">
      <w:pPr>
        <w:pStyle w:val="Default"/>
        <w:pageBreakBefore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1. Специально охраняемые территории («природный каркас» района), включающие национальные и природные парки, заповедники, заказники, местности лечебно-оздоровительного значения, зоны массового отдыха, зеленые пояса городов, водоохранные и почвоохранные леса, лесные массивы с ограниченным режимом эксплуатации, лесопосадки вдоль железных и шоссейных дорог, лесопитомники. К этой же группе следует отнести исторические и архитектурные памятники, мемориальные зоны и территории национального, научного или культурного значения, сохраняемые вместе с окружающей их природой.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Территории, бронируемые для развития городов и промышленных комплексов разного профиля. </w:t>
      </w:r>
      <w:proofErr w:type="gramStart"/>
      <w:r w:rsidRPr="006B0D64">
        <w:rPr>
          <w:color w:val="auto"/>
          <w:sz w:val="28"/>
          <w:szCs w:val="28"/>
        </w:rPr>
        <w:t xml:space="preserve">Отбор и резервирование таких территорий необходимы для предупреждения больших народнохозяйственных потерь при неправильном выборе площадок для промы-шленности и городов. </w:t>
      </w:r>
      <w:proofErr w:type="gramEnd"/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Сельскохозяйственные территории различного назначения. Детальное исследование и распределение этих территорий представляет собой очень сложную задачу большого самостоятельного значения, которая решается при последующем земельно-хозяйственном проектировании с учетом общего функционального зонирования, принятого в районной планировке. Однако важно уже на этой стадии проектирования резко ограничить изъятие для строительства ценных сельскохозяйственных земель.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Леса, предусматриваемые для эксплуатации, с подразделением по намечаемому характеру использования (обычно дается качественная оценка лесов с указанием бонитета и породного состава, </w:t>
      </w:r>
      <w:proofErr w:type="gramStart"/>
      <w:r w:rsidRPr="006B0D64">
        <w:rPr>
          <w:color w:val="auto"/>
          <w:sz w:val="28"/>
          <w:szCs w:val="28"/>
        </w:rPr>
        <w:t>лесо-экономическое</w:t>
      </w:r>
      <w:proofErr w:type="gramEnd"/>
      <w:r w:rsidRPr="006B0D64">
        <w:rPr>
          <w:color w:val="auto"/>
          <w:sz w:val="28"/>
          <w:szCs w:val="28"/>
        </w:rPr>
        <w:t xml:space="preserve"> районирование, выделяются охотопромысловые, орехо-промысловые и другие зоны побочного использования лесов).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Транспортные территории (железных дорог, автодорог, железнодорожных станций, крупных автомобильных хозяйств, портов и пристаней, аэропортов с их защитными зонами и т.п.).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«Исключаемые» территории, в том числе: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неблагоприятные по инженерно-строительным условиям для размещения промышленности, населения, сельского хозяйства и т.п., с указанием характера его возможного использования при различных вариантах инженерно-мелиоративных мероприятий;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расположенные</w:t>
      </w:r>
      <w:proofErr w:type="gramEnd"/>
      <w:r w:rsidRPr="006B0D64">
        <w:rPr>
          <w:color w:val="auto"/>
          <w:sz w:val="28"/>
          <w:szCs w:val="28"/>
        </w:rPr>
        <w:t xml:space="preserve"> над залеганиями полезных ископаемых, намечаемые или возможные к разработке, а также к последующему восстановлению естественного ландшафта;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намечаемые под затопление водохранилищами (при различных вариантах расположения створов плотин);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санитарно-защитные зоны от крупных источников санитарной вредности (с указанием возможного использования);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специального назначения.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Вопросы для самоконтроля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 чем различия понятий «территория» и «территориальные ресурсы»?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2. Каковы основные факторы размещения производительных сил района?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В чем заключаются территориальные ресурсы?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Назовите факторы, учитывающие при оценке территории?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Перечислите природные и планировочные факторы для жилищного строительства?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Перечислите территории, выделяемые при функциональном зонировании?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Какие территории «исключают» при функциональном зонировании?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СПИСОК ЛИТЕРАТУРЫ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Основная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Иодо И.А. Градостроительство и территориальная планировка: учебное пособие / И.А. Иодо, Г.А.Потаев.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DB27E1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Дополнительная </w:t>
      </w:r>
      <w:r w:rsidRPr="006B0D64">
        <w:rPr>
          <w:color w:val="auto"/>
          <w:sz w:val="28"/>
          <w:szCs w:val="28"/>
        </w:rPr>
        <w:t>23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Варламов А.А., Гальченко С.А. Земельный кадастр. В 6 тт. Т. 6: Географические и земельные информационные системы. – М.: Издательство: КолосС, 2006. - 400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В.А. Сосновский, Н.С. Русакова. – М.: «Архитектруа-С», 2006. – 112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Журнал «Землеустройство, кадастр и мониторинг земель».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Журнал «Вестник Росреестра».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 xml:space="preserve">Лекция 5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ОБОСНОВАНИЯ В ГРАДОСТРОИТЕЛЬСТВЕ И ТЕРРИТОРИАЛЬНОЙ ПЛАНИРОВКЕ: СОЦИАЛЬНЫЕ, ЭКОНОМИЧЕСКИЕ И ЭКОЛОГИЧЕСКИЕ.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>5.1. Социальные обоснования</w:t>
      </w:r>
      <w:r w:rsidRPr="006B0D64">
        <w:rPr>
          <w:color w:val="auto"/>
          <w:sz w:val="28"/>
          <w:szCs w:val="28"/>
        </w:rPr>
        <w:t xml:space="preserve">.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Социальные обоснования в градостроительстве и территориальной планировке — сведения об обществе и отдельных общественных явлениях, обеспечивающие возможность стимулировать позитивные и предотвращать негативные социальные процессы с помощью изменений материально-пространственной среды.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Анализ и оценка социально-демографических факторов. </w:t>
      </w:r>
      <w:proofErr w:type="gramStart"/>
      <w:r w:rsidRPr="006B0D64">
        <w:rPr>
          <w:color w:val="auto"/>
          <w:sz w:val="28"/>
          <w:szCs w:val="28"/>
        </w:rPr>
        <w:t>Для обоснования решений в градостроительстве и территориальной планировке наиболее часто рассматриваются следующие вопросы, относящиеся к демографической сфере: динамика населения (численность, естественный и механический рост, миграция, сдвижки, происходящие в силу каких- либо изменений внешних и внутренних условий в городе, районе и т.д.), демог-рафическая структура населения (возрастные и половые группы, семейная структура, национальный состав, этнические особенности и др.), профессиональный состав населения</w:t>
      </w:r>
      <w:proofErr w:type="gramEnd"/>
      <w:r w:rsidRPr="006B0D64">
        <w:rPr>
          <w:color w:val="auto"/>
          <w:sz w:val="28"/>
          <w:szCs w:val="28"/>
        </w:rPr>
        <w:t xml:space="preserve">, трудовые ресурсы. Их установление является подготовительным этапом для определения соотношений между градообразующей, обслуживающей и несамодеятельной группами </w:t>
      </w:r>
      <w:proofErr w:type="gramStart"/>
      <w:r w:rsidRPr="006B0D64">
        <w:rPr>
          <w:color w:val="auto"/>
          <w:sz w:val="28"/>
          <w:szCs w:val="28"/>
        </w:rPr>
        <w:t>насе-ления</w:t>
      </w:r>
      <w:proofErr w:type="gramEnd"/>
      <w:r w:rsidRPr="006B0D64">
        <w:rPr>
          <w:color w:val="auto"/>
          <w:sz w:val="28"/>
          <w:szCs w:val="28"/>
        </w:rPr>
        <w:t xml:space="preserve"> и для прогнозирования перспективной численности населения.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Демографические процессы рождаемости и смертности, обеспечивающие постоянное замещение уходящих поколений новыми, образуют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естественное движение населения.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>Миграци</w:t>
      </w:r>
      <w:proofErr w:type="gramStart"/>
      <w:r w:rsidRPr="006B0D64">
        <w:rPr>
          <w:b/>
          <w:bCs/>
          <w:i/>
          <w:iCs/>
          <w:color w:val="auto"/>
          <w:sz w:val="28"/>
          <w:szCs w:val="28"/>
        </w:rPr>
        <w:t>я</w:t>
      </w:r>
      <w:r w:rsidRPr="006B0D64">
        <w:rPr>
          <w:color w:val="auto"/>
          <w:sz w:val="28"/>
          <w:szCs w:val="28"/>
        </w:rPr>
        <w:t>(</w:t>
      </w:r>
      <w:proofErr w:type="gramEnd"/>
      <w:r w:rsidRPr="006B0D64">
        <w:rPr>
          <w:color w:val="auto"/>
          <w:sz w:val="28"/>
          <w:szCs w:val="28"/>
        </w:rPr>
        <w:t xml:space="preserve">пространственное движение, перемещение населения), то есть перемещениелюдей через границы административно-территориальных образований любого уровня (стран, областей, районов, поселений), влияет на расселение населения, развитие сети населенных мест, плотность постоянного и временно проживающего населения, скопления дневного населения в межселенных центрах тяготения (местах приложения труда, туристских,торговых, транспортных и т.п. объектах). Миграция является разновидностью социального движения населения, порождаясь социально-экономическими, политическими, социокультурными, экологическими, психологическими причинами.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Анализ и оценка социокультурных факторов. </w:t>
      </w:r>
      <w:r w:rsidRPr="006B0D64">
        <w:rPr>
          <w:color w:val="auto"/>
          <w:sz w:val="28"/>
          <w:szCs w:val="28"/>
        </w:rPr>
        <w:t xml:space="preserve">Роль культуры, этики при </w:t>
      </w:r>
      <w:proofErr w:type="gramStart"/>
      <w:r w:rsidRPr="006B0D64">
        <w:rPr>
          <w:color w:val="auto"/>
          <w:sz w:val="28"/>
          <w:szCs w:val="28"/>
        </w:rPr>
        <w:t>фор-мировании</w:t>
      </w:r>
      <w:proofErr w:type="gramEnd"/>
      <w:r w:rsidRPr="006B0D64">
        <w:rPr>
          <w:color w:val="auto"/>
          <w:sz w:val="28"/>
          <w:szCs w:val="28"/>
        </w:rPr>
        <w:t xml:space="preserve"> материально-пространственной среды трудно переоценить. Поселения </w:t>
      </w:r>
      <w:proofErr w:type="gramStart"/>
      <w:r w:rsidRPr="006B0D64">
        <w:rPr>
          <w:color w:val="auto"/>
          <w:sz w:val="28"/>
          <w:szCs w:val="28"/>
        </w:rPr>
        <w:t>фор-мируются</w:t>
      </w:r>
      <w:proofErr w:type="gramEnd"/>
      <w:r w:rsidRPr="006B0D64">
        <w:rPr>
          <w:color w:val="auto"/>
          <w:sz w:val="28"/>
          <w:szCs w:val="28"/>
        </w:rPr>
        <w:t xml:space="preserve"> под воздействием духовных, этнических, культурных ценностей. Города, особенно крупные, как правило, интернациональны. В них живут представители </w:t>
      </w:r>
      <w:proofErr w:type="gramStart"/>
      <w:r w:rsidRPr="006B0D64">
        <w:rPr>
          <w:color w:val="auto"/>
          <w:sz w:val="28"/>
          <w:szCs w:val="28"/>
        </w:rPr>
        <w:t>раз ных</w:t>
      </w:r>
      <w:proofErr w:type="gramEnd"/>
      <w:r w:rsidRPr="006B0D64">
        <w:rPr>
          <w:color w:val="auto"/>
          <w:sz w:val="28"/>
          <w:szCs w:val="28"/>
        </w:rPr>
        <w:t xml:space="preserve"> этносов, религии, отличающиеся культурными особенностями и традициями.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>Для современного периода развития человеческой цивилизации характерны разновекторные социокультурные процессы — усиление как глобальных (интернациональных), так и региональных (национальных</w:t>
      </w:r>
      <w:proofErr w:type="gramStart"/>
      <w:r w:rsidRPr="006B0D64">
        <w:rPr>
          <w:color w:val="auto"/>
          <w:sz w:val="28"/>
          <w:szCs w:val="28"/>
        </w:rPr>
        <w:t>)т</w:t>
      </w:r>
      <w:proofErr w:type="gramEnd"/>
      <w:r w:rsidRPr="006B0D64">
        <w:rPr>
          <w:color w:val="auto"/>
          <w:sz w:val="28"/>
          <w:szCs w:val="28"/>
        </w:rPr>
        <w:t xml:space="preserve">енденций. </w:t>
      </w:r>
    </w:p>
    <w:p w:rsidR="002D3F31" w:rsidRPr="006B0D64" w:rsidRDefault="002D3F31" w:rsidP="00DB27E1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Процессы глобализации </w:t>
      </w:r>
      <w:r w:rsidRPr="006B0D64">
        <w:rPr>
          <w:color w:val="auto"/>
          <w:sz w:val="28"/>
          <w:szCs w:val="28"/>
        </w:rPr>
        <w:t>обусловлены бурным развитием информационных технологий и информационного обмена. Новейшие достижения градостроительства и архитектуры мгновенно становятся достоянием всей планеты, образцами для подражания в разныхуголках мира. Позитивной стороной глобализации является ускорение обмена новациями, мировыми технологическими и интеллектуальными достижениями; негативной стороной — нивелирование национальных и региональных особенностей, о</w:t>
      </w:r>
      <w:r w:rsidR="00DB27E1" w:rsidRPr="006B0D64">
        <w:rPr>
          <w:color w:val="auto"/>
          <w:sz w:val="28"/>
          <w:szCs w:val="28"/>
        </w:rPr>
        <w:t>безличивание пространственной,</w:t>
      </w:r>
      <w:r w:rsidRPr="006B0D64">
        <w:rPr>
          <w:color w:val="auto"/>
          <w:sz w:val="28"/>
          <w:szCs w:val="28"/>
        </w:rPr>
        <w:t xml:space="preserve"> среды поселений, утеря их индивидуальности, усиление бездуховности среды</w:t>
      </w:r>
      <w:proofErr w:type="gramStart"/>
      <w:r w:rsidRPr="006B0D64">
        <w:rPr>
          <w:color w:val="auto"/>
          <w:sz w:val="28"/>
          <w:szCs w:val="28"/>
        </w:rPr>
        <w:t>,п</w:t>
      </w:r>
      <w:proofErr w:type="gramEnd"/>
      <w:r w:rsidRPr="006B0D64">
        <w:rPr>
          <w:color w:val="auto"/>
          <w:sz w:val="28"/>
          <w:szCs w:val="28"/>
        </w:rPr>
        <w:t xml:space="preserve">одчиненной не ценностям жизни, а возможностям техники.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Процессы регионализации </w:t>
      </w:r>
      <w:r w:rsidRPr="006B0D64">
        <w:rPr>
          <w:color w:val="auto"/>
          <w:sz w:val="28"/>
          <w:szCs w:val="28"/>
        </w:rPr>
        <w:t xml:space="preserve">направлены на сохранение местного своеобразия, уникальности культурных особенностей и традиций. Суть регионализации в том, чтобы понять смысл и содержание места, оценить, как оно трансформировалось во времени и чем живет сейчас.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Учет требований государственной социальной политики. </w:t>
      </w:r>
      <w:r w:rsidRPr="006B0D64">
        <w:rPr>
          <w:color w:val="auto"/>
          <w:sz w:val="28"/>
          <w:szCs w:val="28"/>
        </w:rPr>
        <w:t xml:space="preserve">Государственная социальная политика формирует систему ценностей, которые прямо и косвенно влияют на принятие решений в градостроительстве и территориальной планировке. Органами государственной власти устанавливаются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социальные стандарты, </w:t>
      </w:r>
      <w:r w:rsidRPr="006B0D64">
        <w:rPr>
          <w:color w:val="auto"/>
          <w:sz w:val="28"/>
          <w:szCs w:val="28"/>
        </w:rPr>
        <w:t xml:space="preserve">гарантируемые системой социального обеспечения и обеспечивающие слоям населения с невысокими доходами приемлемый уровень жизни.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Важное значение при разработке прогнозов градостроительного развития </w:t>
      </w:r>
      <w:proofErr w:type="gramStart"/>
      <w:r w:rsidRPr="006B0D64">
        <w:rPr>
          <w:color w:val="auto"/>
          <w:sz w:val="28"/>
          <w:szCs w:val="28"/>
        </w:rPr>
        <w:t>име-ет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политика народонаселения, </w:t>
      </w:r>
      <w:r w:rsidRPr="006B0D64">
        <w:rPr>
          <w:color w:val="auto"/>
          <w:sz w:val="28"/>
          <w:szCs w:val="28"/>
        </w:rPr>
        <w:t xml:space="preserve">являющаяся одним из направлений социальной политики государства, ориентированная на сохранение или преднамеренное изменение демографической ситуации — состояния населения, демографических процессов, демографического поведения, сложившихся на определенной территории в определенный период.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Индикаторы социального развития </w:t>
      </w:r>
      <w:r w:rsidRPr="006B0D64">
        <w:rPr>
          <w:color w:val="auto"/>
          <w:sz w:val="28"/>
          <w:szCs w:val="28"/>
        </w:rPr>
        <w:t xml:space="preserve">позволяют следить за социальными процессами и вносить необходимые изменения в государственную социальную политику, в том числе с помощью изменений материально-пространственной среды. </w:t>
      </w:r>
      <w:proofErr w:type="gramStart"/>
      <w:r w:rsidRPr="006B0D64">
        <w:rPr>
          <w:color w:val="auto"/>
          <w:sz w:val="28"/>
          <w:szCs w:val="28"/>
        </w:rPr>
        <w:t xml:space="preserve">Индикатором урбанизации общества служит доля горожан в населении, доля жителей больших и крупных городов среди горожан; индикаторами устойчивости развития общества служат средняя продолжительность предстоящей жизни новорожденных (биодемографическое воспроизводство), реальный размер подушного дохода (экономическое воспроизводство), уровень грамотности взрослых и совокупная доля учащихся в различных типах учебных заведений среди молодежи до 24 лет (социокультурное воспроизводство). </w:t>
      </w:r>
      <w:proofErr w:type="gramEnd"/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5.2. Экономические обоснования.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Экономические обоснования в градостроительстве и территориальной планировке — сведения об экономике, которые необходимо знать и </w:t>
      </w:r>
      <w:r w:rsidRPr="006B0D64">
        <w:rPr>
          <w:color w:val="auto"/>
          <w:sz w:val="28"/>
          <w:szCs w:val="28"/>
        </w:rPr>
        <w:lastRenderedPageBreak/>
        <w:t xml:space="preserve">использовать в ходе градостроительного и территориального прогнозирования, нормирования, проектирования для учета экономических реалий и оптимизации экономических последствий принимаемых решений. Экономические обоснования и расчеты позволяют получить представление о затратах, с одной стороны, и ожидаемых доходах и выгодах, которые будут получены в результате реализации проектного решения, с другой.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Определение экономической эффективности принимаемых решений. </w:t>
      </w:r>
      <w:proofErr w:type="gramStart"/>
      <w:r w:rsidRPr="006B0D64">
        <w:rPr>
          <w:color w:val="auto"/>
          <w:sz w:val="28"/>
          <w:szCs w:val="28"/>
        </w:rPr>
        <w:t>Эф-фективность</w:t>
      </w:r>
      <w:proofErr w:type="gramEnd"/>
      <w:r w:rsidRPr="006B0D64">
        <w:rPr>
          <w:color w:val="auto"/>
          <w:sz w:val="28"/>
          <w:szCs w:val="28"/>
        </w:rPr>
        <w:t xml:space="preserve"> — соотношение полезного результата, ожидаемого от реализации решений, и затрат ресурсов, необходимых для достижения этого результата.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 определении экономической эффективности используются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технико-экономические показатели, </w:t>
      </w:r>
      <w:r w:rsidRPr="006B0D64">
        <w:rPr>
          <w:color w:val="auto"/>
          <w:sz w:val="28"/>
          <w:szCs w:val="28"/>
        </w:rPr>
        <w:t xml:space="preserve">т.е. величины, критерии, уровни, измерители, коэффициенты, индикаторы, индексы и т.д., позволяющие судить о полезном результате и затратах ресурсов и инвестиций для его достижения. Среди множества показателей, характеризующих экономическую эффективность решений в градостроительстве и территориальной планировке наиболее важными являются: баланс территории, баланс трудовых ресурсов интенсивность использования территории, доступность мест тяготения, затраты на освоение территории, </w:t>
      </w:r>
      <w:proofErr w:type="gramStart"/>
      <w:r w:rsidRPr="006B0D64">
        <w:rPr>
          <w:color w:val="auto"/>
          <w:sz w:val="28"/>
          <w:szCs w:val="28"/>
        </w:rPr>
        <w:t>сто-имость</w:t>
      </w:r>
      <w:proofErr w:type="gramEnd"/>
      <w:r w:rsidRPr="006B0D64">
        <w:rPr>
          <w:color w:val="auto"/>
          <w:sz w:val="28"/>
          <w:szCs w:val="28"/>
        </w:rPr>
        <w:t xml:space="preserve"> строительства, эксплуатационные расходы.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Баланс территории </w:t>
      </w:r>
      <w:r w:rsidRPr="006B0D64">
        <w:rPr>
          <w:color w:val="auto"/>
          <w:sz w:val="28"/>
          <w:szCs w:val="28"/>
        </w:rPr>
        <w:t xml:space="preserve">характеризуется соотношением территорий (и акваторий) различного функционального назначения по состоянию на момент проектирования, на первую очередь реализации, на момент полной реализации проекта. </w:t>
      </w:r>
    </w:p>
    <w:p w:rsidR="002D3F31" w:rsidRPr="006B0D64" w:rsidRDefault="002D3F31" w:rsidP="00DB27E1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Баланс трудовых ресурсов </w:t>
      </w:r>
      <w:r w:rsidRPr="006B0D64">
        <w:rPr>
          <w:color w:val="auto"/>
          <w:sz w:val="28"/>
          <w:szCs w:val="28"/>
        </w:rPr>
        <w:t xml:space="preserve">включает систему показателей, характеризующих численность экономически активного населения в границах территориального образования или поселения с учетом возрастно-полового состава, соотнесенную с наличием и качеством рабочих мест. 25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Интенсивность использования территории </w:t>
      </w:r>
      <w:r w:rsidRPr="006B0D64">
        <w:rPr>
          <w:color w:val="auto"/>
          <w:sz w:val="28"/>
          <w:szCs w:val="28"/>
        </w:rPr>
        <w:t xml:space="preserve">показывает уровень ее функциональной нагруженности. К показателям интенсивности относятся: плотность населения, застройки, жилищного фонда, транспортной сети, озелененность территории и др. Интенсивность использования свидетельствует о наличии в границах рассматриваемой территории пустующих или неэффективно используемых земель.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Повышение интенсивности использования территории — важнейшее условие </w:t>
      </w:r>
      <w:proofErr w:type="gramStart"/>
      <w:r w:rsidRPr="006B0D64">
        <w:rPr>
          <w:color w:val="auto"/>
          <w:sz w:val="28"/>
          <w:szCs w:val="28"/>
        </w:rPr>
        <w:t>эко-номичности</w:t>
      </w:r>
      <w:proofErr w:type="gramEnd"/>
      <w:r w:rsidRPr="006B0D64">
        <w:rPr>
          <w:color w:val="auto"/>
          <w:sz w:val="28"/>
          <w:szCs w:val="28"/>
        </w:rPr>
        <w:t xml:space="preserve"> градостроительных решений. В то же время, плотность застройки не должна быть чрезмерной. По гигиеническим требованиям рекомендуемый предел плотности населения составляет800-1000 чел/</w:t>
      </w:r>
      <w:proofErr w:type="gramStart"/>
      <w:r w:rsidRPr="006B0D64">
        <w:rPr>
          <w:color w:val="auto"/>
          <w:sz w:val="28"/>
          <w:szCs w:val="28"/>
        </w:rPr>
        <w:t>га</w:t>
      </w:r>
      <w:proofErr w:type="gramEnd"/>
      <w:r w:rsidRPr="006B0D64">
        <w:rPr>
          <w:color w:val="auto"/>
          <w:sz w:val="28"/>
          <w:szCs w:val="28"/>
        </w:rPr>
        <w:t xml:space="preserve">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Доступность мест тяготения </w:t>
      </w:r>
      <w:r w:rsidRPr="006B0D64">
        <w:rPr>
          <w:color w:val="auto"/>
          <w:sz w:val="28"/>
          <w:szCs w:val="28"/>
        </w:rPr>
        <w:t xml:space="preserve">характеризуется временем, которое надо затратить, или расстоянием, которое надо преодолеть населению от мест нахождения (жилой дом, предприятие) до мест тяготения — мест работы, отдыха, объектов общественного обслуживания, остановок общественного транспорта и др.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lastRenderedPageBreak/>
        <w:t xml:space="preserve">Стоимость строительства </w:t>
      </w:r>
      <w:r w:rsidRPr="006B0D64">
        <w:rPr>
          <w:color w:val="auto"/>
          <w:sz w:val="28"/>
          <w:szCs w:val="28"/>
        </w:rPr>
        <w:t xml:space="preserve">в градостроительстве и территориальной планировке определяется по укрупненным показателям, и включает затраты на освоение территории и эксплуатационные расходы.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Затраты на освоение территории </w:t>
      </w:r>
      <w:r w:rsidRPr="006B0D64">
        <w:rPr>
          <w:color w:val="auto"/>
          <w:sz w:val="28"/>
          <w:szCs w:val="28"/>
        </w:rPr>
        <w:t xml:space="preserve">включают стоимость затрат, предшествующих началу строительства — затраты на отвод участка, инженерную подготовку территории, прокладку уличной сети, инженерное оборудование. Отвод участка включает затраты на вертикальную планировку территории и выплату компенсаций за сельскохозяйственные культуры, снос построек, перенос высоковольтных линий электропередач, другие расходы.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Эксплуатационные расходы </w:t>
      </w:r>
      <w:r w:rsidRPr="006B0D64">
        <w:rPr>
          <w:color w:val="auto"/>
          <w:sz w:val="28"/>
          <w:szCs w:val="28"/>
        </w:rPr>
        <w:t xml:space="preserve">рассчитываются по прогнозным данным о затратах, необходимых для функционирования градостроительного объекта, и о доходах, которые ожидаются в результате взимания платы за землю (земельный налог, плата за аренду).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Нормативный метод экономической оценки </w:t>
      </w:r>
      <w:r w:rsidRPr="006B0D64">
        <w:rPr>
          <w:color w:val="auto"/>
          <w:sz w:val="28"/>
          <w:szCs w:val="28"/>
        </w:rPr>
        <w:t xml:space="preserve">заключается в сравнении технико-экономических показателей проектного решения с градостроительными нормативами (социальными стандартами). Нормативный метод может применяться и для сравнения вариантов проектного решения с тем, чтобы определить вариант, в большей степени соответствующий нормативным показателям.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Сравнительная оценка вариантов </w:t>
      </w:r>
      <w:r w:rsidRPr="006B0D64">
        <w:rPr>
          <w:color w:val="auto"/>
          <w:sz w:val="28"/>
          <w:szCs w:val="28"/>
        </w:rPr>
        <w:t xml:space="preserve">выбора территории для градостроительного освоения проводится с использованием следующих технико-экономических показателей: компактность территории; удельный вес условно непригодных для застройки территории; удельные затраты на освоение территории. Критерием оптимальности является минимизация затрат на освоение территории, прокладке транспортных и инженерно-технических коммуникаций, затрат времени на связи с пунктами внешнего тяготения.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5.3. Экологические обоснования.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Экологические обоснования — определение ожидаемых экологических последствий, базирующееся на учете законов экологии. Экологические обоснования в градостроительстве и территориальной планировке включают анализ и оценку природно-ландшафтных и антропогенных, созданных человеком условий и факторов.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Анализ и оценка природно-ландшафтных условий </w:t>
      </w:r>
      <w:r w:rsidRPr="006B0D64">
        <w:rPr>
          <w:color w:val="auto"/>
          <w:sz w:val="28"/>
          <w:szCs w:val="28"/>
        </w:rPr>
        <w:t xml:space="preserve">— определение благоприятности и целесообразности освоения, функционального использования территории в зависимости от особенностей климатических, геологических, гидрологических, почвенных условий, </w:t>
      </w:r>
      <w:proofErr w:type="gramStart"/>
      <w:r w:rsidRPr="006B0D64">
        <w:rPr>
          <w:color w:val="auto"/>
          <w:sz w:val="28"/>
          <w:szCs w:val="28"/>
        </w:rPr>
        <w:t>расти-тельности</w:t>
      </w:r>
      <w:proofErr w:type="gramEnd"/>
      <w:r w:rsidRPr="006B0D64">
        <w:rPr>
          <w:color w:val="auto"/>
          <w:sz w:val="28"/>
          <w:szCs w:val="28"/>
        </w:rPr>
        <w:t xml:space="preserve"> и животного мира, наличия природных ресурсов и характера физико-географических процессов.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Климатические и микроклиматические условия </w:t>
      </w:r>
      <w:r w:rsidRPr="006B0D64">
        <w:rPr>
          <w:color w:val="auto"/>
          <w:sz w:val="28"/>
          <w:szCs w:val="28"/>
        </w:rPr>
        <w:t xml:space="preserve">(температура и влажность воздуха, скорость, направление и повторяемость ветра, сумма атмосферных осадков, величина солнечной радиации, глубина промерзания почв) прямо или косвенно влияют на планировку и застройку поселений. </w:t>
      </w:r>
    </w:p>
    <w:p w:rsidR="002D3F31" w:rsidRPr="006B0D64" w:rsidRDefault="002D3F31" w:rsidP="000C257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lastRenderedPageBreak/>
        <w:t xml:space="preserve">Особенности геологических условий и рельефа </w:t>
      </w:r>
      <w:r w:rsidRPr="006B0D64">
        <w:rPr>
          <w:color w:val="auto"/>
          <w:sz w:val="28"/>
          <w:szCs w:val="28"/>
        </w:rPr>
        <w:t>влияют на выбор типов застройки, мероприятий по инженерной подготовки территории, на стоимость строительства. При анализе рельефа составляются карты глубины и густоты расчленения рельефа, уклонов поверхности, на основании которых определяются объемы и стоимость ра</w:t>
      </w:r>
      <w:r w:rsidR="000C2572" w:rsidRPr="006B0D64">
        <w:rPr>
          <w:color w:val="auto"/>
          <w:sz w:val="28"/>
          <w:szCs w:val="28"/>
        </w:rPr>
        <w:t xml:space="preserve">бот по инженерной подготовке </w:t>
      </w:r>
      <w:r w:rsidRPr="006B0D64">
        <w:rPr>
          <w:color w:val="auto"/>
          <w:sz w:val="28"/>
          <w:szCs w:val="28"/>
        </w:rPr>
        <w:t>территории. Глубина расчленения рельефа позволяет определить пригодность территории для застройки, влияет на выбор архитектурно-</w:t>
      </w:r>
      <w:proofErr w:type="gramStart"/>
      <w:r w:rsidRPr="006B0D64">
        <w:rPr>
          <w:color w:val="auto"/>
          <w:sz w:val="28"/>
          <w:szCs w:val="28"/>
        </w:rPr>
        <w:t>планировочных решений</w:t>
      </w:r>
      <w:proofErr w:type="gramEnd"/>
      <w:r w:rsidRPr="006B0D64">
        <w:rPr>
          <w:color w:val="auto"/>
          <w:sz w:val="28"/>
          <w:szCs w:val="28"/>
        </w:rPr>
        <w:t xml:space="preserve">, мероприятий по инженерной подготовке территории. Густота расчленения рельефа и уклоны поверхности влияют на планировку уличной сети, особенности прокладки инженерных коммуникаций.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Гидрологические и гидрогеологические условия </w:t>
      </w:r>
      <w:r w:rsidRPr="006B0D64">
        <w:rPr>
          <w:color w:val="auto"/>
          <w:sz w:val="28"/>
          <w:szCs w:val="28"/>
        </w:rPr>
        <w:t xml:space="preserve">определяют благоприятность территории для градостроительного освоения на основании сведений о состоянии, режимах и ресурсах поверхностных и подземных вод, условий затопления и подтопления территории. Сведения о колебании уровня поверхностных вод определяют опасность затопления и подтопления территории в половодье. Сведения о подземных водах (объем запасов, источники питания, глубина залегания, гидрохимические особенности), данные о хозяйственном использовании водных объектов, источниках загрязнения, объемах сброса неочищенных и условно чистых вод, результатах химических и гидробиологических анализов проб воды позволяют определить возможности водоснабжения поселений.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Сведения о почвах, растительности и животном мире </w:t>
      </w:r>
      <w:r w:rsidRPr="006B0D64">
        <w:rPr>
          <w:color w:val="auto"/>
          <w:sz w:val="28"/>
          <w:szCs w:val="28"/>
        </w:rPr>
        <w:t xml:space="preserve">являются необходимыми компонентами природных экосистем. Сведения о видах и типах почв, их структуре, физических и химических свойствах, а также данные об антропогенном загрязнении почв с указанием источников загрязнения и концентраций загрязняющих веществ учитываются при определении характера и режимов использования территории.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b/>
          <w:bCs/>
          <w:i/>
          <w:iCs/>
          <w:color w:val="auto"/>
          <w:sz w:val="28"/>
          <w:szCs w:val="28"/>
        </w:rPr>
        <w:t xml:space="preserve">Природные ресурсы, </w:t>
      </w:r>
      <w:r w:rsidRPr="006B0D64">
        <w:rPr>
          <w:color w:val="auto"/>
          <w:sz w:val="28"/>
          <w:szCs w:val="28"/>
        </w:rPr>
        <w:t>включающие минеральные, водные, лесные, земельные ресурсы, в большей степени используются в территориальной планировке и в меньшей — в градостроительстве.</w:t>
      </w:r>
      <w:proofErr w:type="gramEnd"/>
      <w:r w:rsidRPr="006B0D64">
        <w:rPr>
          <w:color w:val="auto"/>
          <w:sz w:val="28"/>
          <w:szCs w:val="28"/>
        </w:rPr>
        <w:t xml:space="preserve"> Они изучаются для того, чтобы определить возможность и целесообразность освоения территории для тех или иных видов хозяйственного использования.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Изучение физико-географических процессов </w:t>
      </w:r>
      <w:r w:rsidRPr="006B0D64">
        <w:rPr>
          <w:color w:val="auto"/>
          <w:sz w:val="28"/>
          <w:szCs w:val="28"/>
        </w:rPr>
        <w:t xml:space="preserve">позволяет выявить динамику происходящих физических, химических, биологических природных процессов и учитывать их при принятии планировочных решений.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Анализ и оценка антропогенных факторов. </w:t>
      </w:r>
      <w:r w:rsidRPr="006B0D64">
        <w:rPr>
          <w:color w:val="auto"/>
          <w:sz w:val="28"/>
          <w:szCs w:val="28"/>
        </w:rPr>
        <w:t xml:space="preserve">Антропогенные, то есть вызванные хозяйственной деятельностью людей, воздействия на окружающую среду оказывают существенное влияние на принятие решений в градостроительстве и территориальной планировке. </w:t>
      </w:r>
      <w:proofErr w:type="gramStart"/>
      <w:r w:rsidRPr="006B0D64">
        <w:rPr>
          <w:color w:val="auto"/>
          <w:sz w:val="28"/>
          <w:szCs w:val="28"/>
        </w:rPr>
        <w:t xml:space="preserve">Выделяются антропогенные воздействия механические (нарушения геологической среды, почвенного покрова и растительности в результате строительства различных подземных сооружений, работы городского транспорта и др.), физические (шум, вибрация, радиомагнитное излучение, тепловое загрязнение, </w:t>
      </w:r>
      <w:r w:rsidRPr="006B0D64">
        <w:rPr>
          <w:color w:val="auto"/>
          <w:sz w:val="28"/>
          <w:szCs w:val="28"/>
        </w:rPr>
        <w:lastRenderedPageBreak/>
        <w:t xml:space="preserve">радиация), химические (загрязнение почв, атмосферного воздуха, водоемов различными химическими веществами и соединениями), биологические (загрязнение болезнетворными микроорганизмами), психологические (так называемое «визуальное загрязнение», оказываемое на человека безликой, монотонной застройкой и др.). </w:t>
      </w:r>
      <w:proofErr w:type="gramEnd"/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Для оценки качества городской среды осуществляется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экологический мониторинг - </w:t>
      </w:r>
      <w:r w:rsidRPr="006B0D64">
        <w:rPr>
          <w:color w:val="auto"/>
          <w:sz w:val="28"/>
          <w:szCs w:val="28"/>
        </w:rPr>
        <w:t xml:space="preserve">система постоянного наблюдения и </w:t>
      </w:r>
      <w:proofErr w:type="gramStart"/>
      <w:r w:rsidRPr="006B0D64">
        <w:rPr>
          <w:color w:val="auto"/>
          <w:sz w:val="28"/>
          <w:szCs w:val="28"/>
        </w:rPr>
        <w:t>контроля за</w:t>
      </w:r>
      <w:proofErr w:type="gramEnd"/>
      <w:r w:rsidRPr="006B0D64">
        <w:rPr>
          <w:color w:val="auto"/>
          <w:sz w:val="28"/>
          <w:szCs w:val="28"/>
        </w:rPr>
        <w:t xml:space="preserve"> уровнем загрязнения воздуха, воды, почв, включающая станции и посты наблюдения.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Предельно допустимая концентрация (ПДК) </w:t>
      </w:r>
      <w:r w:rsidRPr="006B0D64">
        <w:rPr>
          <w:color w:val="auto"/>
          <w:sz w:val="28"/>
          <w:szCs w:val="28"/>
        </w:rPr>
        <w:t xml:space="preserve">вредного вещества в окружающей среде - его концентрация, не влияющая на здоровье человека, другие живые организмы, экосистемы; основной показатель, использующийся для контроля качества воздуха и воды.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Предельно допустимый выброс (ПДВ) </w:t>
      </w:r>
      <w:r w:rsidRPr="006B0D64">
        <w:rPr>
          <w:color w:val="auto"/>
          <w:sz w:val="28"/>
          <w:szCs w:val="28"/>
        </w:rPr>
        <w:t xml:space="preserve">загрязняющих веществ, устанавливаемый для каждого источника загрязнения с условием, что приземная концентрация этих веществ не превысит норму ПДК.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Вопросы для самоконтроля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 чем заключается анализ и оценка социально-демографических факторов.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Дайте определение понятию «миграция».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В чем заключается анализ и оценка социокультурных факторов.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Процессы глобализации и регионализации.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Учет требований государственной социальной политики.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Определение экономической эффективности принимаемых решений.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Перечислите технико-экономические показатели. Раскройте их смысл.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8. В чем заключается анализ и оценка природно-ландшафтных условий.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9. В чем заключается анализ и оценка антропогенных факторов.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СПИСОК ЛИТЕРАТУРЫ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Основная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Иодо И.А. Градостроительство и территориальная планировка: учебное пособие / И.А. Иодо, Г.А.Потаев.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Дополнительная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Варламов А.А., Гальченко С.А. Земельный кадастр. В 6 тт. Т. 6: Географические и земельные информационные системы. – М.: Издательство: КолосС, 2006. - 400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4.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В.А. Сосновский, Н.С. Русакова. – М.: «Архитектруа-С», 2006. – 112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5.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Журнал «Землеустройство, кадастр и мониторинг земель».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Журнал «Вестник Росреестра». </w:t>
      </w:r>
    </w:p>
    <w:p w:rsidR="002D3F31" w:rsidRPr="006B0D64" w:rsidRDefault="002D3F3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 xml:space="preserve">Лекция 6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ПЛАНИРОВОЧНАЯ ОРГАНИЗАЦИЯ НАСЕЛЕННЫХ МЕСТ. СТРУКТУРА И ЗОНИРОВАНИЕ ТЕРРИТОРИИ НАСЕЛЕННЫХ МЕСТ. ОСОБЕННОСТИ РАЗВИТИЯ СЕЛЬСКИХ НАСЕЛЕННЫХ МЕСТ.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Планировочная (пространственная) организация поселений является профессиональным методом проектирования, представляющим собой систему действий по взаимоувязанному размещению на территории материальных элементов среды и направленным на комплексное решение социальных, экономических, экологических, функциональных, технических, композиционно-художественных задач. </w:t>
      </w:r>
      <w:proofErr w:type="gramEnd"/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6.1. Взаимосвязанное развитие поселений и прилегающих территорий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Можно выделять следующие характерные особенности взаимодействия города-центра и прилегающей территории: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 местных системах расселения, возглавляемых малым городом, в городе-центре сосредотачивается большинство функций по обслуживанию населения и производства всей системы. Здесь функционирование окружения во многом зависит от центра, где размещаются предприятия обслуживающие сельское хозяйство, объекты здравоохранения, культурно-бытового обслуживания и т. д.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В системах расселения во главе с городом средней величины постепенное развитие функций центра и одновременное их перераспределение между центром и ближайшим окружением приводит к зависимости города-центра от окружения. На прилегающей территории размещаются места кратковременного и длительного отдыха, инженерно-технические сооружения и устройства и др.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В системах расселения, центрами которых являются большие или крупные города, зона активного влияния центра расширяется (до 25-30 км) за счет сосредоточения в городе новых функций межрайонного и регионального значения и одновременного насыщения прилегающей территории функциями, которые обслуживают город-центр. На этой стадии происходит вытеснение ряда центральных функций на прилегающую территорию и формирование здесь специализированных центров, дополняющих и развивающих центральные — производственных, научно-экспериментальных, лечебно-оздоровительных, спортивно-развлекательных и других. Все это способствует образованию особого рода социально-экономической и планировочной целостности центра и зоны его интенсивного влияния.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Пригородная зона города. </w:t>
      </w:r>
      <w:r w:rsidRPr="006B0D64">
        <w:rPr>
          <w:color w:val="auto"/>
          <w:sz w:val="28"/>
          <w:szCs w:val="28"/>
        </w:rPr>
        <w:t xml:space="preserve">Вокруг городов (преимущественно больших) формируются пригородные зоны — загородные территории, необходимые для функционирования и развития городов. Город и пригородная зона </w:t>
      </w:r>
      <w:r w:rsidRPr="006B0D64">
        <w:rPr>
          <w:color w:val="auto"/>
          <w:sz w:val="28"/>
          <w:szCs w:val="28"/>
        </w:rPr>
        <w:lastRenderedPageBreak/>
        <w:t>образуют единое градостроительное образование. На территории пригородной зоны размещаются необходимые гор</w:t>
      </w:r>
      <w:r w:rsidR="00E9214D" w:rsidRPr="006B0D64">
        <w:rPr>
          <w:color w:val="auto"/>
          <w:sz w:val="28"/>
          <w:szCs w:val="28"/>
        </w:rPr>
        <w:t>оду рекреационные территории.</w:t>
      </w:r>
      <w:r w:rsidRPr="006B0D64">
        <w:rPr>
          <w:color w:val="auto"/>
          <w:sz w:val="28"/>
          <w:szCs w:val="28"/>
        </w:rPr>
        <w:t xml:space="preserve">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509D1" w:rsidP="00DB27E1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6029418" cy="4304581"/>
            <wp:effectExtent l="0" t="0" r="0" b="0"/>
            <wp:docPr id="22" name="Рисунок 22" descr="C:\Users\User\Desktop\image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image_1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96" cy="4304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7E1" w:rsidRPr="006B0D64" w:rsidRDefault="00DB27E1" w:rsidP="00DB27E1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DB27E1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водозаборы, очистные сооружения, электростанции, склады, холодильники, аэропорты, сортировочные станции, свалки, мусороперерабатывающие предприятия, предприятия по производству скоропортящейся и малотранспортабельной сельскохозяйственной продукции и т. д. </w:t>
      </w:r>
      <w:proofErr w:type="gramEnd"/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Проект планировки пригородной Зоны выполняются, как правило, одновременно с разработкой генерального плана города с целью рационального использования прилегающих к городам территорий. При этом комплексно решаются задачи функционирования и развития города и поселений пригородной зоны, их транспортного и инженерно-технического обеспечения, организации культурно-бытового и коммунального обслуживания населения, охраны природы и оптимизации окружающей среды.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Зеленая зона города. </w:t>
      </w:r>
      <w:r w:rsidRPr="006B0D64">
        <w:rPr>
          <w:color w:val="auto"/>
          <w:sz w:val="28"/>
          <w:szCs w:val="28"/>
        </w:rPr>
        <w:t>В состав пригородной входит зеленая зона города — прилегающая к городу территория, преимущественно занятая лесами, лесопарками и другими зелеными насаждениями и предназначенная для организации отдыха населения и улучшения санитарн</w:t>
      </w:r>
      <w:proofErr w:type="gramStart"/>
      <w:r w:rsidRPr="006B0D64">
        <w:rPr>
          <w:color w:val="auto"/>
          <w:sz w:val="28"/>
          <w:szCs w:val="28"/>
        </w:rPr>
        <w:t>о-</w:t>
      </w:r>
      <w:proofErr w:type="gramEnd"/>
      <w:r w:rsidRPr="006B0D64">
        <w:rPr>
          <w:color w:val="auto"/>
          <w:sz w:val="28"/>
          <w:szCs w:val="28"/>
        </w:rPr>
        <w:t xml:space="preserve"> гигиенического состояния городской среды.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>Площадь лесов зеленой зоны города, предназначенных для формирования ландшафтно-рекреационных территорий, принимается в расчете на одного человека: для крупнейших городов — 250 м</w:t>
      </w:r>
      <w:proofErr w:type="gramStart"/>
      <w:r w:rsidRPr="006B0D64">
        <w:rPr>
          <w:color w:val="auto"/>
          <w:sz w:val="28"/>
          <w:szCs w:val="28"/>
        </w:rPr>
        <w:t>2</w:t>
      </w:r>
      <w:proofErr w:type="gramEnd"/>
      <w:r w:rsidRPr="006B0D64">
        <w:rPr>
          <w:color w:val="auto"/>
          <w:sz w:val="28"/>
          <w:szCs w:val="28"/>
        </w:rPr>
        <w:t xml:space="preserve">,для крупных — 200 м2, для больших — 150 м2, для средних — 100 м2, для малых городских поселений — 70 м2.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пределах зеленой зоны города выделяется лесопарковая хозяйственная часть зеленой зоны — территория, включающая леса с особо ценными рекреационными и эстетическими качествами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6.2. Планировочная структура населенного пункта.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Понятие «структура» отражает определенный состав элементов системы с </w:t>
      </w:r>
      <w:proofErr w:type="gramStart"/>
      <w:r w:rsidRPr="006B0D64">
        <w:rPr>
          <w:color w:val="auto"/>
          <w:sz w:val="28"/>
          <w:szCs w:val="28"/>
        </w:rPr>
        <w:t>сово-купностью</w:t>
      </w:r>
      <w:proofErr w:type="gramEnd"/>
      <w:r w:rsidRPr="006B0D64">
        <w:rPr>
          <w:color w:val="auto"/>
          <w:sz w:val="28"/>
          <w:szCs w:val="28"/>
        </w:rPr>
        <w:t xml:space="preserve"> устойчивых связей между этими элементами. Так, в городском поселении как системе различают структуру планировочную, функциональную, композиционную, структуру застройки и др. Каждая из структур может выступать в качестве системы (система обслуживания, система коммуникаций).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Планировочная структура поселения </w:t>
      </w:r>
      <w:r w:rsidRPr="006B0D64">
        <w:rPr>
          <w:color w:val="auto"/>
          <w:sz w:val="28"/>
          <w:szCs w:val="28"/>
        </w:rPr>
        <w:t xml:space="preserve">— схематизированная модель, представляющая собой упорядоченный состав элементов пространства в их взаимосвязи, иерархической зависимости, целостности. Основными элементами планировочной структуры поселения является планировочный каркас и заполнение планировочного каркаса. При планировочном структурировании территории оперируют линейно-узловыми и зональными составляющими пространства.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Планировочный каркас территории </w:t>
      </w:r>
      <w:r w:rsidRPr="006B0D64">
        <w:rPr>
          <w:color w:val="auto"/>
          <w:sz w:val="28"/>
          <w:szCs w:val="28"/>
        </w:rPr>
        <w:t xml:space="preserve">представляет собой линейно-узловые образования, включающие планировочные оси (линейные структуры) и планировочные узлы (центры). Различают каркасные составляющие природного и антропогенного (урбанизированного) характера. Планировочный каркас имеет иерархическое построение: можно выделить каркасные составляющие на уровне страны, региона, района и их частей.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Урбанизированные узлы (центры) — </w:t>
      </w:r>
      <w:r w:rsidRPr="006B0D64">
        <w:rPr>
          <w:color w:val="auto"/>
          <w:sz w:val="28"/>
          <w:szCs w:val="28"/>
        </w:rPr>
        <w:t xml:space="preserve">это, как правило, большие города и агломерации, расположенные вдоль транспортно-коммуникационных осей и на их пересечении.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Урбанизированные оси </w:t>
      </w:r>
      <w:r w:rsidRPr="006B0D64">
        <w:rPr>
          <w:color w:val="auto"/>
          <w:sz w:val="28"/>
          <w:szCs w:val="28"/>
        </w:rPr>
        <w:t xml:space="preserve">— совокупность автомобильных, железнодорожных магистралей, линий телекоммуникаций и электропередач, газо- и нефтепроводов, образующих транспортно-коммуникационные коридоры.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Природные узлы (центры) </w:t>
      </w:r>
      <w:r w:rsidRPr="006B0D64">
        <w:rPr>
          <w:color w:val="auto"/>
          <w:sz w:val="28"/>
          <w:szCs w:val="28"/>
        </w:rPr>
        <w:t xml:space="preserve">— наиболее ценные в природном отношении крупные природные территориальные образования (заповедники, заказники, национальные парки).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Природные оси </w:t>
      </w:r>
      <w:r w:rsidRPr="006B0D64">
        <w:rPr>
          <w:color w:val="auto"/>
          <w:sz w:val="28"/>
          <w:szCs w:val="28"/>
        </w:rPr>
        <w:t xml:space="preserve">— линейные природные структуры, формируемые, как правило, вдоль рек, и включающие водоохранные леса и другие природные территории. Они являются коридорами миграции диких животных, растений. Приречные территории часто имеют недостаточную лесистость, поэтому в пределах водоохранных зон рек требуется проведение лесопосадочных работ с учетом величины рек и особенностей строения речных долин с тем, чтобы </w:t>
      </w:r>
      <w:r w:rsidRPr="006B0D64">
        <w:rPr>
          <w:color w:val="auto"/>
          <w:sz w:val="28"/>
          <w:szCs w:val="28"/>
        </w:rPr>
        <w:lastRenderedPageBreak/>
        <w:t xml:space="preserve">повысить их экологическую устойчивость и препятствовать загрязнению рек за счет смыва дождями загрязняющих веществ с сельхозугодий. 29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pageBreakBefore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lastRenderedPageBreak/>
        <w:t xml:space="preserve">Планировочный каркас </w:t>
      </w:r>
      <w:r w:rsidRPr="006B0D64">
        <w:rPr>
          <w:color w:val="auto"/>
          <w:sz w:val="28"/>
          <w:szCs w:val="28"/>
        </w:rPr>
        <w:t xml:space="preserve">является ведущим структуроформирующим элементом поселения. Урбанизированными составляющими планировочного каркаса поселений являются улицы, линии железных дорог, (планировочные оси), а также общественные центры, узлы внешнего транспорта и т.п. (планировочные узлы). Природными составляющими </w:t>
      </w:r>
      <w:proofErr w:type="gramStart"/>
      <w:r w:rsidRPr="006B0D64">
        <w:rPr>
          <w:color w:val="auto"/>
          <w:sz w:val="28"/>
          <w:szCs w:val="28"/>
        </w:rPr>
        <w:t>планиро-вочного</w:t>
      </w:r>
      <w:proofErr w:type="gramEnd"/>
      <w:r w:rsidRPr="006B0D64">
        <w:rPr>
          <w:color w:val="auto"/>
          <w:sz w:val="28"/>
          <w:szCs w:val="28"/>
        </w:rPr>
        <w:t xml:space="preserve"> каркаса поселений являются водоемы и водотоки, долины рек, овраги, возвышенности, парки и другие озелененные территории. </w:t>
      </w:r>
    </w:p>
    <w:p w:rsidR="002D3F31" w:rsidRPr="006B0D64" w:rsidRDefault="002D3F31" w:rsidP="00CF7C82">
      <w:pPr>
        <w:pStyle w:val="Default"/>
        <w:jc w:val="both"/>
        <w:rPr>
          <w:b/>
          <w:bCs/>
          <w:i/>
          <w:iCs/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Территории, расположенные между планировочными осями и центрами, </w:t>
      </w:r>
      <w:proofErr w:type="gramStart"/>
      <w:r w:rsidRPr="006B0D64">
        <w:rPr>
          <w:color w:val="auto"/>
          <w:sz w:val="28"/>
          <w:szCs w:val="28"/>
        </w:rPr>
        <w:t>об-разуют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r w:rsidRPr="006B0D64">
        <w:rPr>
          <w:b/>
          <w:bCs/>
          <w:i/>
          <w:iCs/>
          <w:color w:val="auto"/>
          <w:sz w:val="28"/>
          <w:szCs w:val="28"/>
        </w:rPr>
        <w:t>заполнение планировочного каркаса.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Типы планировочных структур.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Разнообразное сочетание в пространстве планировочных осей и узлов способствует формированию различных планировочных структур населенных мест (рис. </w:t>
      </w:r>
      <w:r w:rsidRPr="006B0D64">
        <w:rPr>
          <w:b/>
          <w:bCs/>
          <w:color w:val="auto"/>
          <w:sz w:val="28"/>
          <w:szCs w:val="28"/>
        </w:rPr>
        <w:t xml:space="preserve">5).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Рис. </w:t>
      </w: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32314" cy="563388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641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F31" w:rsidRPr="006B0D64" w:rsidRDefault="002D3F31" w:rsidP="00DB27E1">
      <w:pPr>
        <w:pStyle w:val="Default"/>
        <w:jc w:val="center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Рис. 5. Типы планировочных структур (А – базовые; Б - производные)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b/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При выборе типа планировочной структуры следует руководствоваться такими ведущими принципами пространственной организации поселений как: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обеспечение кратчайших и удобных связей между основными функциональными зонами — жилыми образованьями, местами приложения труда, центрами обслуживания, узлами внешнего транспорта, рекреационными территориями;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создание оптимальных условий для связей с внешней средой — ближайшим окружением, другими поселениями;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создание условий для беспрепятственного территориального развития поселения и его основных функциональных зон;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обеспечение изоляции селитебной территории от негативного воздействия антропогенных и природных элементов среды — вредных отходов производства, автомобильного транспорта, железных дорог, линий электропередачи паводковых вод, оползней и т.п.;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• обеспечение предпосылок для создания привлекательных визуально-эстетических характеристик среды.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DB27E1">
      <w:pPr>
        <w:pStyle w:val="Default"/>
        <w:tabs>
          <w:tab w:val="left" w:pos="6805"/>
        </w:tabs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6.3. Зонирование территории населенного пункта </w:t>
      </w:r>
      <w:r w:rsidR="00DB27E1" w:rsidRPr="006B0D64">
        <w:rPr>
          <w:b/>
          <w:bCs/>
          <w:color w:val="auto"/>
          <w:sz w:val="28"/>
          <w:szCs w:val="28"/>
        </w:rPr>
        <w:tab/>
      </w:r>
    </w:p>
    <w:p w:rsidR="00DB27E1" w:rsidRPr="006B0D64" w:rsidRDefault="00DB27E1" w:rsidP="00DB27E1">
      <w:pPr>
        <w:pStyle w:val="Default"/>
        <w:tabs>
          <w:tab w:val="left" w:pos="6805"/>
        </w:tabs>
        <w:jc w:val="both"/>
        <w:rPr>
          <w:color w:val="auto"/>
          <w:sz w:val="28"/>
          <w:szCs w:val="28"/>
        </w:rPr>
      </w:pPr>
    </w:p>
    <w:p w:rsidR="00DB27E1" w:rsidRPr="006B0D64" w:rsidRDefault="002D3F31" w:rsidP="00DB27E1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Зонирование — выделение территорий с различной интенсивностью каких-либо признаков. Одну и ту же территорию в процессе предпроектного анализа и при выработке проектных решений можно </w:t>
      </w:r>
      <w:proofErr w:type="spellStart"/>
      <w:r w:rsidRPr="006B0D64">
        <w:rPr>
          <w:color w:val="auto"/>
          <w:sz w:val="28"/>
          <w:szCs w:val="28"/>
        </w:rPr>
        <w:t>зонировать</w:t>
      </w:r>
      <w:proofErr w:type="spellEnd"/>
      <w:r w:rsidRPr="006B0D64">
        <w:rPr>
          <w:color w:val="auto"/>
          <w:sz w:val="28"/>
          <w:szCs w:val="28"/>
        </w:rPr>
        <w:t xml:space="preserve"> разными способами. Основными из них</w:t>
      </w:r>
      <w:r w:rsidR="00E9214D" w:rsidRPr="006B0D64">
        <w:rPr>
          <w:color w:val="auto"/>
          <w:sz w:val="28"/>
          <w:szCs w:val="28"/>
        </w:rPr>
        <w:t xml:space="preserve"> являются: </w:t>
      </w:r>
    </w:p>
    <w:p w:rsidR="002D3F31" w:rsidRPr="006B0D64" w:rsidRDefault="002D3F31" w:rsidP="00DB27E1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1) зонирование по назначению территории, т. е. по функциональному использованию — жилые (усадебной, безусадебной, смешанной застройки), промышленные, сельскохозяйственные, коммунально-складские, внешнего транспорта, рекреационные, многофункционального назначения, транспортные, пешеходные и т. п.; </w:t>
      </w:r>
      <w:proofErr w:type="gramEnd"/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2) зонирование территории по исходным природным свойствам среды, </w:t>
      </w:r>
      <w:proofErr w:type="gramStart"/>
      <w:r w:rsidRPr="006B0D64">
        <w:rPr>
          <w:color w:val="auto"/>
          <w:sz w:val="28"/>
          <w:szCs w:val="28"/>
        </w:rPr>
        <w:t>регла-ментирующим</w:t>
      </w:r>
      <w:proofErr w:type="gramEnd"/>
      <w:r w:rsidRPr="006B0D64">
        <w:rPr>
          <w:color w:val="auto"/>
          <w:sz w:val="28"/>
          <w:szCs w:val="28"/>
        </w:rPr>
        <w:t xml:space="preserve"> принятие тех или иных проектных решений — геологически и гидрологически опасные территории, зоны залегания полезных ископаемых и других ресурсов, зоны с неблагоприятными природно-климатическими условиями (затопляемые, сейсмичные) и т. п.;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3) зонирование по способам подготовки территории для последующего освоения — мелиорированные (обводняемые и осушаемые); территории, требующие различной инженерной подготовки или размещения защитных сооружений (дамбообваловывания, лесозащитных полос) и т. п.;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зонирование по градостроительной ценности территории — высокой, средней, низкой;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4) зонирование по режимам использования территории, накладывающим определенные ограничения или стимулы при выработке проектных решений и освоении территории;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5) зонирование территории по композиционным и визуально-художественным свойствам антропогенного и природного ландшафта;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6) зонирование по социально-демографическим характеристикам территории — по половозрастному составу по образовательному уровню, миграционному обороту, этническим характеристикам и т. п.;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7) зонирование территории по отношению к другим зонам — предзаводская, прирельсовая зоны, зоны влияния поселений и градостроительных комплексов, пригородная зона и т. п.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9) укрупненное структурно-планировочное зонирование, основанное на </w:t>
      </w:r>
      <w:proofErr w:type="gramStart"/>
      <w:r w:rsidRPr="006B0D64">
        <w:rPr>
          <w:color w:val="auto"/>
          <w:sz w:val="28"/>
          <w:szCs w:val="28"/>
        </w:rPr>
        <w:t>диф-ференциации</w:t>
      </w:r>
      <w:proofErr w:type="gramEnd"/>
      <w:r w:rsidRPr="006B0D64">
        <w:rPr>
          <w:color w:val="auto"/>
          <w:sz w:val="28"/>
          <w:szCs w:val="28"/>
        </w:rPr>
        <w:t xml:space="preserve"> городского пространства по составу, разнообразию, интенсивности и степени интеграции общественных функций, частоте членения застроенных и открытых пространств, насыщенности линиями общественного транспорта, репрезентативности застройки и т. п.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Зональные элементы и границы. </w:t>
      </w:r>
      <w:r w:rsidRPr="006B0D64">
        <w:rPr>
          <w:color w:val="auto"/>
          <w:sz w:val="28"/>
          <w:szCs w:val="28"/>
        </w:rPr>
        <w:t>К зональным элементам планировочной структуры поселения, размеры и конфигурация которых детерминируются линейными и узловыми составляющими планировочного каркаса, относятся: районы (планировочный, жилой, промышленный) в больших и крупных городах, а также мозаично формируемые мон</w:t>
      </w:r>
      <w:proofErr w:type="gramStart"/>
      <w:r w:rsidRPr="006B0D64">
        <w:rPr>
          <w:color w:val="auto"/>
          <w:sz w:val="28"/>
          <w:szCs w:val="28"/>
        </w:rPr>
        <w:t>о-</w:t>
      </w:r>
      <w:proofErr w:type="gramEnd"/>
      <w:r w:rsidRPr="006B0D64">
        <w:rPr>
          <w:color w:val="auto"/>
          <w:sz w:val="28"/>
          <w:szCs w:val="28"/>
        </w:rPr>
        <w:t xml:space="preserve"> и по-лифункциональные планировочные образования — микрорайон, квартал (жилой, общественный, производственный квартал, квартал смешанной застройки), зона (пригородная, рекреационная).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градостроительной практике наряду с понятием «граница» используются и другие близкие по смыслу слова. Наиболее часто используются словосочетания: границы пригородной зоны, городская (поселковая) черта, красная линия, линия регулирования застройки, береговая полоса, границы отводов земельных участков и т. п.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Граница поселения (городская, поселковая черта) </w:t>
      </w:r>
      <w:r w:rsidRPr="006B0D64">
        <w:rPr>
          <w:color w:val="auto"/>
          <w:sz w:val="28"/>
          <w:szCs w:val="28"/>
        </w:rPr>
        <w:t xml:space="preserve">— утвержденная органами государственной власти внешняя граница территории (земель) поселения, отделяющая ее (их) от межселенных территорий и других поселений.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Перспективная городская черта — </w:t>
      </w:r>
      <w:r w:rsidRPr="006B0D64">
        <w:rPr>
          <w:color w:val="auto"/>
          <w:sz w:val="28"/>
          <w:szCs w:val="28"/>
        </w:rPr>
        <w:t xml:space="preserve">проектная граница городских территорий, необходимых для его долгосрочного пространственного развития; определяется генеральным планом города и является обязательным элементом основного утвержденного чертежа генерального плана; изменяется по мере включения новых земель, необходимых для развития города. После утверждения генерального плана города наносится на землеустроительные планы административных районов.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Линия регулирования застройки — </w:t>
      </w:r>
      <w:r w:rsidRPr="006B0D64">
        <w:rPr>
          <w:color w:val="auto"/>
          <w:sz w:val="28"/>
          <w:szCs w:val="28"/>
        </w:rPr>
        <w:t xml:space="preserve">условная граница, на которой должно </w:t>
      </w:r>
      <w:proofErr w:type="gramStart"/>
      <w:r w:rsidRPr="006B0D64">
        <w:rPr>
          <w:color w:val="auto"/>
          <w:sz w:val="28"/>
          <w:szCs w:val="28"/>
        </w:rPr>
        <w:t>осу-ществляться</w:t>
      </w:r>
      <w:proofErr w:type="gramEnd"/>
      <w:r w:rsidRPr="006B0D64">
        <w:rPr>
          <w:color w:val="auto"/>
          <w:sz w:val="28"/>
          <w:szCs w:val="28"/>
        </w:rPr>
        <w:t xml:space="preserve"> размещение внешнего контура зданий и сооружений; определяет конфигурацию застроенных и открытых городских пространств. Линия регулирования застройки может совпадать с красной линией, </w:t>
      </w:r>
      <w:r w:rsidRPr="006B0D64">
        <w:rPr>
          <w:color w:val="auto"/>
          <w:sz w:val="28"/>
          <w:szCs w:val="28"/>
        </w:rPr>
        <w:lastRenderedPageBreak/>
        <w:t xml:space="preserve">отступать от нее или от границ земельных участков (рис. 6). </w:t>
      </w: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36124" cy="3996813"/>
            <wp:effectExtent l="19050" t="0" r="7476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99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27E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Рис. 6. Схема границ застройки, устанавливаемых в детальных планах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6.4. Особенности развития сельских поселений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Типологические особенности сельских поселений. Поселения, распложенные в сельской местности, по своему функциональному профилю могут быть сельскохозяйственными, поселками при производственных предприятиях (торфо- и лесоразработках), научно-производственными и другими. По численности населения сельские поселения подразделяются на крупные — более 3000 жителей, большие — 1000-3000 жителей, средние — 200- 1000 жителей и малые — до 200 жителей.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Планировочная организация сельских поселений. Каждый тип сельских поселений обладает своими характерными особенностями планировочной организации, связанными с их экономико-географическим положением, природным окружением, размещением мест приложения труда, характером трудовой, в том числе и лично-хозяйственной деятельности, социально-демографической структурой населения, временем возникновения и другими факторами.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целом сельские поселения, по сравнению с городскими, отличаются упрощенной планировочной структурой, слабо сформированными общественными центрами, низким уровнем внешнего и инженерно-технического обустройства. Исключение составляют села, в которых в советский период за государственный счет велось экспериментальное </w:t>
      </w:r>
      <w:proofErr w:type="gramStart"/>
      <w:r w:rsidRPr="006B0D64">
        <w:rPr>
          <w:color w:val="auto"/>
          <w:sz w:val="28"/>
          <w:szCs w:val="28"/>
        </w:rPr>
        <w:t>проекти-рование</w:t>
      </w:r>
      <w:proofErr w:type="gramEnd"/>
      <w:r w:rsidRPr="006B0D64">
        <w:rPr>
          <w:color w:val="auto"/>
          <w:sz w:val="28"/>
          <w:szCs w:val="28"/>
        </w:rPr>
        <w:t xml:space="preserve"> и строительство.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Перспективы развития сельских поселений связаны с необходимостью улучшения условий жизнедеятельности населения, активизации внутренних резервов саморазвития населенных мест. Приоритетными направлениями развития этой группы поселений являются: </w:t>
      </w:r>
    </w:p>
    <w:p w:rsidR="002D3F31" w:rsidRPr="006B0D64" w:rsidRDefault="002D3F31" w:rsidP="00CF7C82">
      <w:pPr>
        <w:pStyle w:val="Default"/>
        <w:spacing w:after="28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улучшение инженерно-технической оснащенности, бытовых и коммунальных условий проживания населения (преимущественное строительство коттеджных и блокированных жилых домов усадебного типа с полным инженерным оборудованием; использование прогрессивных типов инженерно-технического обеспечения сельских поселений, эффективных групповых и локальных инженерных сооружений; улучшение санитарно-гигиенических условий проживания населения за счет технической утилизации бытовых и производственных отходов; совершенствование планировки и застройки сельских поселений;</w:t>
      </w:r>
      <w:proofErr w:type="gramEnd"/>
      <w:r w:rsidRPr="006B0D64">
        <w:rPr>
          <w:color w:val="auto"/>
          <w:sz w:val="28"/>
          <w:szCs w:val="28"/>
        </w:rPr>
        <w:t xml:space="preserve"> упорядочение застройки, повышение уровня благоустройства улиц и территории до уровня городских поселений; формирование благоустроенных центров поселений и т. д.); </w:t>
      </w:r>
    </w:p>
    <w:p w:rsidR="002D3F31" w:rsidRPr="006B0D64" w:rsidRDefault="002D3F31" w:rsidP="00CF7C82">
      <w:pPr>
        <w:pStyle w:val="Default"/>
        <w:spacing w:after="28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улучшение условий транспортного обслуживания сельских поселений (</w:t>
      </w:r>
      <w:proofErr w:type="gramStart"/>
      <w:r w:rsidRPr="006B0D64">
        <w:rPr>
          <w:color w:val="auto"/>
          <w:sz w:val="28"/>
          <w:szCs w:val="28"/>
        </w:rPr>
        <w:t>обес-печение</w:t>
      </w:r>
      <w:proofErr w:type="gramEnd"/>
      <w:r w:rsidRPr="006B0D64">
        <w:rPr>
          <w:color w:val="auto"/>
          <w:sz w:val="28"/>
          <w:szCs w:val="28"/>
        </w:rPr>
        <w:t xml:space="preserve"> регулярных пассажирских сообщений с достаточной частотой рейсов между сельскими поселениями и городами-центрами систем расселения; создание транспортных обходов с целью ликвидации транзита через поселения и др.); </w:t>
      </w:r>
    </w:p>
    <w:p w:rsidR="002D3F31" w:rsidRPr="006B0D64" w:rsidRDefault="002D3F31" w:rsidP="00CF7C82">
      <w:pPr>
        <w:pStyle w:val="Default"/>
        <w:spacing w:after="28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обеспечение возможностей получения населением социально гарантированных видов услуг (развитие мобильных и посылочных видов услуг, расширение частного предпринимательства в сфере услуг на конкурентной основе и др.);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развитие производственной базы сельских поселений (привлечение молодого образованного населения за счет создания возможности выбора как сельскохозяйственных, так  и несельскохозяйственных видов труда, технологического обновления производства, создания условий для повышения образовательного и профессионального уровня, размещение в центральных усадьбах хозяйств и в других крупных сельских поселениях предприятий, в том числе и частного бизнеса, обеспечивающих более широкий выбор мест приложения труда, баланс занятости мужского</w:t>
      </w:r>
      <w:proofErr w:type="gramEnd"/>
      <w:r w:rsidRPr="006B0D64">
        <w:rPr>
          <w:color w:val="auto"/>
          <w:sz w:val="28"/>
          <w:szCs w:val="28"/>
        </w:rPr>
        <w:t xml:space="preserve"> и женского населения, упорядочение и благоустройство имеющихся производственных зон и др.);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• сохранение индивидуальности облика сельских поселений (возрождение и развитие региональных и местных традиций, особенностей и своеобразия белоруской архитектуры, планировки и застройки сельских поселений, применения местных строительных материалов, декора, колористики; сохранение природно-ландшафтных особенностей при застройке поселений и др.).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Вопросы для самоконтроля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Раскройте понятие «Планировочная (пространственная) организация поселений».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Особенности взаимодействия города-центра и прилегающей территории.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3. Что включает в себя пригородная зона города.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Что включает в себя зеленая зона города.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Что представляет собой планировочный каркас территории.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Что такое урбанизированные узлы (центры) и урбанизированные оси.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Что такое природные узлы (центры) и природные оси.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8. Перечислите основные типы (виды) зонирования территории населенного пункта.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9. Перечислите основные зональные элементы и границы.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10. Охарактеризуйте особенности развития сельских поселений.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СПИСОК ЛИТЕРАТУРЫ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Основная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Иодо И.А. Градостроительство и территориальная планировка: учебное пособие / И.А. Иодо, Г.А.Потаев.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Золотова Е.В., Скогорева Р.Н. Градостроительный кадастр с основами геодезии: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д</w:t>
      </w:r>
      <w:proofErr w:type="gramEnd"/>
      <w:r w:rsidRPr="006B0D64">
        <w:rPr>
          <w:color w:val="auto"/>
          <w:sz w:val="28"/>
          <w:szCs w:val="28"/>
        </w:rPr>
        <w:t xml:space="preserve">ля вузов: </w:t>
      </w:r>
      <w:proofErr w:type="gramStart"/>
      <w:r w:rsidRPr="006B0D64">
        <w:rPr>
          <w:color w:val="auto"/>
          <w:sz w:val="28"/>
          <w:szCs w:val="28"/>
        </w:rPr>
        <w:t>Спец</w:t>
      </w:r>
      <w:proofErr w:type="gramEnd"/>
      <w:r w:rsidRPr="006B0D64">
        <w:rPr>
          <w:color w:val="auto"/>
          <w:sz w:val="28"/>
          <w:szCs w:val="28"/>
        </w:rPr>
        <w:t xml:space="preserve">. «Архитектура». – М.: «Архитектура-С», 2009. – 176 с.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Дополнительная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Варламов А.А., Гальченко С.А. Земельный кадастр. В 6 тт. Т. 6: Географические и земельные информационные системы. – М.: Издательство: КолосС, 2006. - 400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В.А. Сосновский, Н.С. Русакова. – М.: «Архитектруа-С», 2006. – 112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Саркисов С.К. Архитектурная эвристика. Архитектурное проектирование с элементами эвристики: Учебник. – М.: ГУЗ, 2002. – 123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Этенко В.П. Управление архитектурным проектом: Учебное пособие / В.П. Этенко. – М.: ГУЗ, 2003. – 171 с.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Журнал «Землеустройство, кадастр и мониторинг земель». </w:t>
      </w:r>
    </w:p>
    <w:p w:rsidR="00DB27E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Журнал «Вестник </w:t>
      </w:r>
      <w:proofErr w:type="spellStart"/>
      <w:r w:rsidRPr="006B0D64">
        <w:rPr>
          <w:color w:val="auto"/>
          <w:sz w:val="28"/>
          <w:szCs w:val="28"/>
        </w:rPr>
        <w:t>Росреестра</w:t>
      </w:r>
      <w:proofErr w:type="spellEnd"/>
      <w:r w:rsidRPr="006B0D64">
        <w:rPr>
          <w:color w:val="auto"/>
          <w:sz w:val="28"/>
          <w:szCs w:val="28"/>
        </w:rPr>
        <w:t>».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 xml:space="preserve">Лекция 7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2D3F31" w:rsidRPr="006B0D64" w:rsidRDefault="002D3F3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ЖИЛЫЕ ТЕРРИТОРИИ. ПРОСТРАНСТВЕННАЯ ОРГАНИЗАЦИЯ ЖИЛЫХ ТЕРРИТОРИЙ. РЕКОНСТРУКЦИЯ И МОДЕРНИЗАЦИЯ ЖИЛЫХ ТЕРРИТОРИЙ.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2D3F31" w:rsidP="00DB27E1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Жилые территории — территории, застроенные или предназначенные для застройки преимущественно или исключительно жилыми домами и являющиеся основной составляющей селитебной территории. </w:t>
      </w:r>
    </w:p>
    <w:p w:rsidR="00DB27E1" w:rsidRPr="006B0D64" w:rsidRDefault="00DB27E1" w:rsidP="00DB27E1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DB27E1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2D3F31" w:rsidP="00DB27E1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>7.1. Градостроительные жилые образования</w:t>
      </w:r>
    </w:p>
    <w:p w:rsidR="00DB27E1" w:rsidRPr="006B0D64" w:rsidRDefault="00DB27E1" w:rsidP="00DB27E1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2D3F31" w:rsidRPr="006B0D64" w:rsidRDefault="00DB27E1" w:rsidP="00DB27E1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    </w:t>
      </w:r>
      <w:r w:rsidR="002D3F31" w:rsidRPr="006B0D64">
        <w:rPr>
          <w:b/>
          <w:bCs/>
          <w:color w:val="auto"/>
          <w:sz w:val="28"/>
          <w:szCs w:val="28"/>
        </w:rPr>
        <w:t xml:space="preserve"> </w:t>
      </w:r>
      <w:r w:rsidR="002D3F31" w:rsidRPr="006B0D64">
        <w:rPr>
          <w:color w:val="auto"/>
          <w:sz w:val="28"/>
          <w:szCs w:val="28"/>
        </w:rPr>
        <w:t xml:space="preserve"> Градостроительное жилое образование — планировочно целостный фрагмент жилой среды, предназначенный или фактически используемый для проживания соседства.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Основными типами градостроительных жилых образований являются: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•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группа жилых домов </w:t>
      </w:r>
      <w:r w:rsidRPr="006B0D64">
        <w:rPr>
          <w:color w:val="auto"/>
          <w:sz w:val="28"/>
          <w:szCs w:val="28"/>
        </w:rPr>
        <w:t xml:space="preserve">— дома, расположенные вблизи друг друга и образующие целостную группу, чаще всего вокруг дворового пространства, у группы могут отсутствовать четкие планировочные границы в виде улиц, проездов, оград и т. п.;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жилой квартал — </w:t>
      </w:r>
      <w:r w:rsidRPr="006B0D64">
        <w:rPr>
          <w:color w:val="auto"/>
          <w:sz w:val="28"/>
          <w:szCs w:val="28"/>
        </w:rPr>
        <w:t xml:space="preserve">межуличное пространство, где не менее 50% территории занято жилыми домами и придомовыми территориями. </w:t>
      </w:r>
    </w:p>
    <w:p w:rsidR="002D3F31" w:rsidRPr="006B0D64" w:rsidRDefault="002D3F3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жилой микрорайон </w:t>
      </w:r>
      <w:r w:rsidRPr="006B0D64">
        <w:rPr>
          <w:color w:val="auto"/>
          <w:sz w:val="28"/>
          <w:szCs w:val="28"/>
        </w:rPr>
        <w:t xml:space="preserve">— квартал на 6-20 тыс. жителей, в границах которого расположены учреждения и предприятия приближенного обслуживания, состав, вместимость и размещение которых рассчитаны на жителей микрорайона; </w:t>
      </w:r>
    </w:p>
    <w:p w:rsidR="002D3F31" w:rsidRPr="006B0D64" w:rsidRDefault="002D3F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жилой район </w:t>
      </w:r>
      <w:r w:rsidRPr="006B0D64">
        <w:rPr>
          <w:color w:val="auto"/>
          <w:sz w:val="28"/>
          <w:szCs w:val="28"/>
        </w:rPr>
        <w:t xml:space="preserve">— межмагистральная территория на 25-80 тыс. жителей, в границах которой размещены жилые микрорайоны или кварталы, центр периодического обслуживания, районный парк, коммунальная зона (рис.7).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2575560" cy="2743200"/>
            <wp:effectExtent l="19050" t="0" r="0" b="0"/>
            <wp:docPr id="2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2691765" cy="2781935"/>
            <wp:effectExtent l="19050" t="0" r="0" b="0"/>
            <wp:docPr id="2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765" cy="2781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F31" w:rsidRPr="006B0D64" w:rsidRDefault="000B26E4" w:rsidP="00CF7C82">
      <w:pPr>
        <w:pStyle w:val="Default"/>
        <w:jc w:val="both"/>
        <w:rPr>
          <w:color w:val="auto"/>
          <w:sz w:val="28"/>
          <w:szCs w:val="28"/>
          <w:lang w:val="en-US"/>
        </w:rPr>
      </w:pPr>
      <w:r w:rsidRPr="006B0D64">
        <w:rPr>
          <w:noProof/>
          <w:color w:val="auto"/>
          <w:sz w:val="28"/>
          <w:szCs w:val="28"/>
          <w:lang w:eastAsia="ru-RU"/>
        </w:rPr>
        <w:lastRenderedPageBreak/>
        <w:drawing>
          <wp:inline distT="0" distB="0" distL="0" distR="0">
            <wp:extent cx="2923540" cy="245999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540" cy="2459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2653030" cy="269176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030" cy="2691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2691765" cy="230505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76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  <w:lang w:val="en-US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Рис. 7. Типы градостроительных жилых образований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Жилые микрорайоны и районы формируются, как правило, в больших, крупных и крупнейших городах.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Изменившиеся социально-экономические условия и сокращение объемов жилищного строительства на свободных территориях приводит к тому, что новые градостроительные жилые образования далеко не всегда укладываются в сложившуюся типологическую иерархию. Возможно выборочное строительство жилья при уплотнении существующей застройки или при сносе ветхих строений, формирование небольших жилых комплексов и т. п. Во всех случаях должны быть соблюдены требования создания полноценной и комфортной жилой среды.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Важнейшим условием формирования градостроительных жилых образований является комплексность жилой среды, которая обеспечивается: наличием благоустроенной придомовой территории достаточного размера, приспособленной для всех бытовых процессов, организуемых вблизи дома (парковка личных автомобилей, игры детей, отдых взрослых, мусороудаление и т. д.); нормативной пешеходной доступностью от жилых домов учреждений приближенного обслуживания населения; удобной транспортной или пешеходной связью жилых образований с местами </w:t>
      </w:r>
      <w:r w:rsidRPr="006B0D64">
        <w:rPr>
          <w:color w:val="auto"/>
          <w:sz w:val="28"/>
          <w:szCs w:val="28"/>
        </w:rPr>
        <w:lastRenderedPageBreak/>
        <w:t xml:space="preserve">приложения труда, центрами периодического обслуживания, рекреационными объектами.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7.2. Пространственная организация жилых территорий </w:t>
      </w:r>
    </w:p>
    <w:p w:rsidR="000B26E4" w:rsidRPr="006B0D64" w:rsidRDefault="000B26E4" w:rsidP="00DB27E1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Исходными позициями при поиске оптимальной пространственной организации жилых образований являются: определение границ и площади жилых образований, а также характера их связей с другими элементами планировочной структур</w:t>
      </w:r>
      <w:r w:rsidR="00DB27E1" w:rsidRPr="006B0D64">
        <w:rPr>
          <w:color w:val="auto"/>
          <w:sz w:val="28"/>
          <w:szCs w:val="28"/>
        </w:rPr>
        <w:t xml:space="preserve">ы города; расчет численности </w:t>
      </w:r>
      <w:r w:rsidRPr="006B0D64">
        <w:rPr>
          <w:color w:val="auto"/>
          <w:sz w:val="28"/>
          <w:szCs w:val="28"/>
        </w:rPr>
        <w:t xml:space="preserve">населения; определение требуемых объемов жилого фонда и типов жилых домов, состава и вместимости объектов обслуживания, состава основных функциональных зон и их удельного веса в общем балансе территории. </w:t>
      </w:r>
      <w:proofErr w:type="gramEnd"/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Границы и соответственно общая площадь жилых образований во многом обусловлены типом этих образований. Эти параметры могут быть достаточно жестко заданы при проектировании жилой среды на более высоком иерархическом уровне (например, для кварталов и микрорайонов при проектировании жилого района) или могут уточняться и корректироваться на основе генерального плана города и планировки селитебной территории.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Границы жилого района устанавливаются в пределах труднопреодолимых преград (магистральные улицы, железная дорога, река), а его площадь определяется исходя из требований оптимальной пространственной доступности общественного центра района. Площадь микрорайона или квартала — в пределах красных линий ограничивающих их улиц.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Исходя из площади жилого образования, на основе принятой жилищной обеспеченности и нормативной плотности населения определяется численность жителей этого образования. В таблице 3 приведены рекомендуемые показатели плотности застройки небольших жилых </w:t>
      </w:r>
      <w:proofErr w:type="gramStart"/>
      <w:r w:rsidRPr="006B0D64">
        <w:rPr>
          <w:color w:val="auto"/>
          <w:sz w:val="28"/>
          <w:szCs w:val="28"/>
        </w:rPr>
        <w:t>об-разований</w:t>
      </w:r>
      <w:proofErr w:type="gramEnd"/>
      <w:r w:rsidRPr="006B0D64">
        <w:rPr>
          <w:color w:val="auto"/>
          <w:sz w:val="28"/>
          <w:szCs w:val="28"/>
        </w:rPr>
        <w:t xml:space="preserve"> разных типов. </w:t>
      </w:r>
    </w:p>
    <w:p w:rsidR="00DB27E1" w:rsidRPr="006B0D64" w:rsidRDefault="00DB27E1" w:rsidP="00CF7C82">
      <w:pPr>
        <w:pStyle w:val="Default"/>
        <w:jc w:val="both"/>
        <w:rPr>
          <w:color w:val="auto"/>
          <w:sz w:val="28"/>
          <w:szCs w:val="28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2245"/>
        <w:gridCol w:w="748"/>
        <w:gridCol w:w="1497"/>
        <w:gridCol w:w="1496"/>
        <w:gridCol w:w="749"/>
        <w:gridCol w:w="2729"/>
      </w:tblGrid>
      <w:tr w:rsidR="000B26E4" w:rsidRPr="006B0D64" w:rsidTr="00DB27E1">
        <w:trPr>
          <w:trHeight w:val="320"/>
        </w:trPr>
        <w:tc>
          <w:tcPr>
            <w:tcW w:w="2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Таблица 3 – Рекомендуемые показатели плотности жилой застройки Тип застройки </w:t>
            </w:r>
          </w:p>
        </w:tc>
        <w:tc>
          <w:tcPr>
            <w:tcW w:w="2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>Плотность жилого фонда, кв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.м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/чел. </w:t>
            </w:r>
          </w:p>
        </w:tc>
        <w:tc>
          <w:tcPr>
            <w:tcW w:w="34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>Плотность населения (чел./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га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) при обеспеченности жильем </w:t>
            </w:r>
          </w:p>
        </w:tc>
      </w:tr>
      <w:tr w:rsidR="000B26E4" w:rsidRPr="006B0D64" w:rsidTr="00DB27E1">
        <w:trPr>
          <w:trHeight w:val="90"/>
        </w:trPr>
        <w:tc>
          <w:tcPr>
            <w:tcW w:w="44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>20 кв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.м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/чел. </w:t>
            </w:r>
          </w:p>
        </w:tc>
        <w:tc>
          <w:tcPr>
            <w:tcW w:w="49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>25 кв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.м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/чел. </w:t>
            </w:r>
          </w:p>
        </w:tc>
      </w:tr>
      <w:tr w:rsidR="000B26E4" w:rsidRPr="006B0D64" w:rsidTr="00DB27E1">
        <w:trPr>
          <w:trHeight w:val="90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proofErr w:type="gramStart"/>
            <w:r w:rsidRPr="006B0D64">
              <w:rPr>
                <w:color w:val="auto"/>
                <w:sz w:val="28"/>
                <w:szCs w:val="28"/>
              </w:rPr>
              <w:t>Многоквартирная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многоэтажная (6-9 этажей)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5000-7000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250-350 </w:t>
            </w:r>
          </w:p>
        </w:tc>
        <w:tc>
          <w:tcPr>
            <w:tcW w:w="2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200-280 </w:t>
            </w:r>
          </w:p>
        </w:tc>
      </w:tr>
      <w:tr w:rsidR="000B26E4" w:rsidRPr="006B0D64" w:rsidTr="00DB27E1">
        <w:trPr>
          <w:trHeight w:val="90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proofErr w:type="gramStart"/>
            <w:r w:rsidRPr="006B0D64">
              <w:rPr>
                <w:color w:val="auto"/>
                <w:sz w:val="28"/>
                <w:szCs w:val="28"/>
              </w:rPr>
              <w:t>Многоквартирная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среднеэтажная (4-5 этажей)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2500-5000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125-250 </w:t>
            </w:r>
          </w:p>
        </w:tc>
        <w:tc>
          <w:tcPr>
            <w:tcW w:w="2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100-200 </w:t>
            </w:r>
          </w:p>
        </w:tc>
      </w:tr>
      <w:tr w:rsidR="000B26E4" w:rsidRPr="006B0D64" w:rsidTr="00DB27E1">
        <w:trPr>
          <w:trHeight w:val="90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proofErr w:type="gramStart"/>
            <w:r w:rsidRPr="006B0D64">
              <w:rPr>
                <w:color w:val="auto"/>
                <w:sz w:val="28"/>
                <w:szCs w:val="28"/>
              </w:rPr>
              <w:t>Многоквартирная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малоэтажная (1-3 этажа)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1500-2500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75-125 </w:t>
            </w:r>
          </w:p>
        </w:tc>
        <w:tc>
          <w:tcPr>
            <w:tcW w:w="2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60-100 </w:t>
            </w:r>
          </w:p>
        </w:tc>
      </w:tr>
      <w:tr w:rsidR="000B26E4" w:rsidRPr="006B0D64" w:rsidTr="00DB27E1">
        <w:trPr>
          <w:trHeight w:val="205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Усадебная высокоплотная </w:t>
            </w:r>
            <w:r w:rsidRPr="006B0D64">
              <w:rPr>
                <w:color w:val="auto"/>
                <w:sz w:val="28"/>
                <w:szCs w:val="28"/>
              </w:rPr>
              <w:lastRenderedPageBreak/>
              <w:t>(величина земельного участка 0,02-0,04 га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 xml:space="preserve"> )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1000-1500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50-75 </w:t>
            </w:r>
          </w:p>
        </w:tc>
        <w:tc>
          <w:tcPr>
            <w:tcW w:w="2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40-60 </w:t>
            </w:r>
          </w:p>
        </w:tc>
      </w:tr>
      <w:tr w:rsidR="000B26E4" w:rsidRPr="006B0D64" w:rsidTr="00DB27E1">
        <w:trPr>
          <w:trHeight w:val="204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lastRenderedPageBreak/>
              <w:t>Усадебная среднеплотная (величина земельного участка 0,04-0,1 га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 xml:space="preserve"> )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750-1000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37,5-50 </w:t>
            </w:r>
          </w:p>
        </w:tc>
        <w:tc>
          <w:tcPr>
            <w:tcW w:w="2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30-40 </w:t>
            </w:r>
          </w:p>
        </w:tc>
      </w:tr>
      <w:tr w:rsidR="000B26E4" w:rsidRPr="006B0D64" w:rsidTr="00DB27E1">
        <w:trPr>
          <w:trHeight w:val="205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>Усадебная низкоплотная (величина земельного участка 0,1-0,15 га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 xml:space="preserve"> )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500-750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25-37,5 </w:t>
            </w:r>
          </w:p>
        </w:tc>
        <w:tc>
          <w:tcPr>
            <w:tcW w:w="2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20-30 </w:t>
            </w:r>
          </w:p>
        </w:tc>
      </w:tr>
      <w:tr w:rsidR="000B26E4" w:rsidRPr="006B0D64" w:rsidTr="00DB27E1">
        <w:trPr>
          <w:trHeight w:val="90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Смешанная высокоплотная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2000-3000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100-150 </w:t>
            </w:r>
          </w:p>
        </w:tc>
        <w:tc>
          <w:tcPr>
            <w:tcW w:w="2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80-120 </w:t>
            </w:r>
          </w:p>
        </w:tc>
      </w:tr>
      <w:tr w:rsidR="000B26E4" w:rsidRPr="006B0D64" w:rsidTr="00DB27E1">
        <w:trPr>
          <w:trHeight w:val="90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Смешанная среднеплотная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1000-2000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50-100 </w:t>
            </w:r>
          </w:p>
        </w:tc>
        <w:tc>
          <w:tcPr>
            <w:tcW w:w="2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40-80 </w:t>
            </w:r>
          </w:p>
        </w:tc>
      </w:tr>
      <w:tr w:rsidR="000B26E4" w:rsidRPr="006B0D64" w:rsidTr="00DB27E1">
        <w:trPr>
          <w:trHeight w:val="90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Смешанная низкоплотная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500-1000 </w:t>
            </w:r>
          </w:p>
        </w:tc>
        <w:tc>
          <w:tcPr>
            <w:tcW w:w="2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25-50 </w:t>
            </w:r>
          </w:p>
        </w:tc>
        <w:tc>
          <w:tcPr>
            <w:tcW w:w="2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20-40 </w:t>
            </w:r>
          </w:p>
        </w:tc>
      </w:tr>
    </w:tbl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Плотность застройки варьируется в зависимости от размещения жилого образования в плане города (центральная интегрированная, переходная, периферийная зоны). Не менее важной исходной информацией является характер строительной базы, условия инженерно-технического обеспечения жилья, объемы выделяемых на жилищное строительство финансовых и материальных средств.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Структурные составляющие территории жилых образований. </w:t>
      </w:r>
      <w:r w:rsidRPr="006B0D64">
        <w:rPr>
          <w:color w:val="auto"/>
          <w:sz w:val="28"/>
          <w:szCs w:val="28"/>
        </w:rPr>
        <w:t xml:space="preserve">Структурными составляющими жилых образований являются специализированные территории, или зоны, на которых в определенном порядке размещены жилые и общественные здания, сооружения, соответствующим образом оборудованные открытые пространства. </w:t>
      </w:r>
    </w:p>
    <w:p w:rsidR="000B26E4" w:rsidRPr="006B0D64" w:rsidRDefault="000B26E4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Градостроительные жилые образования имеют определенный состав </w:t>
      </w:r>
      <w:proofErr w:type="gramStart"/>
      <w:r w:rsidRPr="006B0D64">
        <w:rPr>
          <w:color w:val="auto"/>
          <w:sz w:val="28"/>
          <w:szCs w:val="28"/>
        </w:rPr>
        <w:t>специа-лизированных</w:t>
      </w:r>
      <w:proofErr w:type="gramEnd"/>
      <w:r w:rsidRPr="006B0D64">
        <w:rPr>
          <w:color w:val="auto"/>
          <w:sz w:val="28"/>
          <w:szCs w:val="28"/>
        </w:rPr>
        <w:t xml:space="preserve"> территорий, основные из которых устанавливаются нормативно-методическими документами. Так, в жилых районах по функциональному признаку помимо собственно жилых территорий, занимающих около 60% всей территории, выделяют зону районного об-35 </w:t>
      </w:r>
      <w:proofErr w:type="spellStart"/>
      <w:r w:rsidRPr="006B0D64">
        <w:rPr>
          <w:color w:val="auto"/>
          <w:sz w:val="28"/>
          <w:szCs w:val="28"/>
        </w:rPr>
        <w:t>щественного</w:t>
      </w:r>
      <w:proofErr w:type="spellEnd"/>
      <w:r w:rsidRPr="006B0D64">
        <w:rPr>
          <w:color w:val="auto"/>
          <w:sz w:val="28"/>
          <w:szCs w:val="28"/>
        </w:rPr>
        <w:t xml:space="preserve"> центра, озелененные территории общего пользования, зону спортивных сооружений, коммунальную зону.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 проектировании жилых образований составляется предварительный, или расчетный, баланс основных функциональных зон, а на завершающей стадии </w:t>
      </w:r>
      <w:r w:rsidRPr="006B0D64">
        <w:rPr>
          <w:color w:val="auto"/>
          <w:sz w:val="28"/>
          <w:szCs w:val="28"/>
        </w:rPr>
        <w:lastRenderedPageBreak/>
        <w:t xml:space="preserve">проектирования — результирующий баланс. Степень сближения данных этих балансов свидетельствует об эффективности принятого решения.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Градостроительными регламентами определяется перечень функций, которые являются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приоритетными и разрешенными </w:t>
      </w:r>
      <w:r w:rsidRPr="006B0D64">
        <w:rPr>
          <w:color w:val="auto"/>
          <w:sz w:val="28"/>
          <w:szCs w:val="28"/>
        </w:rPr>
        <w:t xml:space="preserve">для размещения на территории жилых образований, а также состав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запрещенных </w:t>
      </w:r>
      <w:r w:rsidRPr="006B0D64">
        <w:rPr>
          <w:color w:val="auto"/>
          <w:sz w:val="28"/>
          <w:szCs w:val="28"/>
        </w:rPr>
        <w:t xml:space="preserve">функций. К первым относятся: жилая застройка, общеобразовательные школы, детские дошкольные учреждения, поликлиники, аптеки, предприятия торговли, общественного питания и бытового обслуживания местного значения, отделения связи и банков, физкультурно-спортивные объекты, улицы местного значения, стоянки автомобильного транспорта. В пределах жилых территорий допускается размещение культовых зданий, домов для престарелых, АТС, котельных, других сопутствующих инженерно-технических объектов, а также небольших офисных, производственных, </w:t>
      </w:r>
      <w:proofErr w:type="gramStart"/>
      <w:r w:rsidRPr="006B0D64">
        <w:rPr>
          <w:color w:val="auto"/>
          <w:sz w:val="28"/>
          <w:szCs w:val="28"/>
        </w:rPr>
        <w:t>коммуналь-ных</w:t>
      </w:r>
      <w:proofErr w:type="gramEnd"/>
      <w:r w:rsidRPr="006B0D64">
        <w:rPr>
          <w:color w:val="auto"/>
          <w:sz w:val="28"/>
          <w:szCs w:val="28"/>
        </w:rPr>
        <w:t xml:space="preserve"> и складских объектов, для которых не требуется установление санитарно-защитных зон и деятельность которых не оказывает вредных воздействий на окружающую среду. На жилых территориях не допускается размещение промышленных, коммунальных, складских объектов, для которых требуется установление санитарно-защитных зон и деятельность которых оказывает вредное воздействие на окружающую среду (шум, вибрация, магнитные поля, </w:t>
      </w:r>
      <w:proofErr w:type="gramStart"/>
      <w:r w:rsidRPr="006B0D64">
        <w:rPr>
          <w:color w:val="auto"/>
          <w:sz w:val="28"/>
          <w:szCs w:val="28"/>
        </w:rPr>
        <w:t>ради-ационное</w:t>
      </w:r>
      <w:proofErr w:type="gramEnd"/>
      <w:r w:rsidRPr="006B0D64">
        <w:rPr>
          <w:color w:val="auto"/>
          <w:sz w:val="28"/>
          <w:szCs w:val="28"/>
        </w:rPr>
        <w:t xml:space="preserve"> воздействие, загрязнение воздуха, воды и иные).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крупных, больших и во многих средних городах преобладающим типом жилой застройки являются секционные многоквартирные дома, которые в зависимости от </w:t>
      </w:r>
      <w:proofErr w:type="gramStart"/>
      <w:r w:rsidRPr="006B0D64">
        <w:rPr>
          <w:color w:val="auto"/>
          <w:sz w:val="28"/>
          <w:szCs w:val="28"/>
        </w:rPr>
        <w:t>градострои-тельных</w:t>
      </w:r>
      <w:proofErr w:type="gramEnd"/>
      <w:r w:rsidRPr="006B0D64">
        <w:rPr>
          <w:color w:val="auto"/>
          <w:sz w:val="28"/>
          <w:szCs w:val="28"/>
        </w:rPr>
        <w:t xml:space="preserve"> условий образуют жилые районы, микрорайоны, кварталы жилой и смешанной застройки.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Территории усадебной застройки, в большей мере характерные для малых городских и сельских поселений, имеют свою специфику планировочной организации, которая предопределяется величиной земельных участков и всего массива застройки, особенностями хозяйственной деятельности собственников недвижимости и другими значимыми факторами. </w:t>
      </w:r>
      <w:proofErr w:type="gramEnd"/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На планировочную организацию городских жилых образований оказывает существенное влияние их расположение в плане города по отношению к укрупненным структурно-планировочным зонам (центральной, переходной, периферийной), к планировочным осям и узлам городского уровня. По мере приближения к центру города уменьшаются геометрические параметры жилых образований, увеличивается высота и плотность застройки, меняется состав и способы размещения обслуживающих объектов, структура рекреационных территорий, повышается репрезентативность застройки. </w:t>
      </w:r>
    </w:p>
    <w:p w:rsidR="000B26E4" w:rsidRPr="006B0D64" w:rsidRDefault="000B26E4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Однако в любом случае планировочная структура жилого образования формируется на основе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планировочного каркаса — </w:t>
      </w:r>
      <w:r w:rsidRPr="006B0D64">
        <w:rPr>
          <w:color w:val="auto"/>
          <w:sz w:val="28"/>
          <w:szCs w:val="28"/>
        </w:rPr>
        <w:t xml:space="preserve">важнейших планировочных осей и узлов (транспортные и пешеходные пути сообщения, основные фокусы тяготения населения). Элементами заполнения каркасных составляющих являются специализированные по функциональному назначению зоны, включающие группы жилых домов, объекты торгового, </w:t>
      </w:r>
      <w:r w:rsidRPr="006B0D64">
        <w:rPr>
          <w:color w:val="auto"/>
          <w:sz w:val="28"/>
          <w:szCs w:val="28"/>
        </w:rPr>
        <w:lastRenderedPageBreak/>
        <w:t xml:space="preserve">культурно-бытового обслуживания, школы, детские сады, парки жилых районов, коммунальные зоны. </w:t>
      </w:r>
      <w:proofErr w:type="gramStart"/>
      <w:r w:rsidRPr="006B0D64">
        <w:rPr>
          <w:color w:val="auto"/>
          <w:sz w:val="28"/>
          <w:szCs w:val="28"/>
        </w:rPr>
        <w:t>При формировании планировочной структуры жилых образований помимо выделения зон по функциональному назначению выявляют зоны с различными социально-демографическими характеристиками семей (например, территории с преобладанием семей с детьми или молодых семей без детей, с высоким уровнем доходов); зоны, специализированные по принадлежности (дворы для соседств, междворовые пространства общего пользования); зоны с разными инженерно-строительными и технико-экономическими характеристиками (усадебная застройка, секционная застройка разной этажности);</w:t>
      </w:r>
      <w:proofErr w:type="gramEnd"/>
      <w:r w:rsidRPr="006B0D64">
        <w:rPr>
          <w:color w:val="auto"/>
          <w:sz w:val="28"/>
          <w:szCs w:val="28"/>
        </w:rPr>
        <w:t xml:space="preserve"> зоны с разными композиционными свойствами (например, зона фоновой или доминирующей застройки). Таким образом, при планировочном структурировании жилых образований преобладающими видами зонирования являются: </w:t>
      </w:r>
      <w:proofErr w:type="gramStart"/>
      <w:r w:rsidRPr="006B0D64">
        <w:rPr>
          <w:b/>
          <w:bCs/>
          <w:i/>
          <w:iCs/>
          <w:color w:val="auto"/>
          <w:sz w:val="28"/>
          <w:szCs w:val="28"/>
        </w:rPr>
        <w:t>функциональное</w:t>
      </w:r>
      <w:proofErr w:type="gramEnd"/>
      <w:r w:rsidRPr="006B0D64">
        <w:rPr>
          <w:b/>
          <w:bCs/>
          <w:i/>
          <w:iCs/>
          <w:color w:val="auto"/>
          <w:sz w:val="28"/>
          <w:szCs w:val="28"/>
        </w:rPr>
        <w:t xml:space="preserve">, социальное, композиционное и строительное. </w:t>
      </w:r>
      <w:r w:rsidRPr="006B0D64">
        <w:rPr>
          <w:color w:val="auto"/>
          <w:sz w:val="28"/>
          <w:szCs w:val="28"/>
        </w:rPr>
        <w:t>Эти зоны могут соседствовать, накладываться др</w:t>
      </w:r>
      <w:r w:rsidR="00C1201D" w:rsidRPr="006B0D64">
        <w:rPr>
          <w:color w:val="auto"/>
          <w:sz w:val="28"/>
          <w:szCs w:val="28"/>
        </w:rPr>
        <w:t xml:space="preserve">уг на друга, взаимопроникать. </w:t>
      </w:r>
      <w:r w:rsidRPr="006B0D64">
        <w:rPr>
          <w:color w:val="auto"/>
          <w:sz w:val="28"/>
          <w:szCs w:val="28"/>
        </w:rPr>
        <w:t xml:space="preserve">Планировочное структурирование территории жилых образований — творческий процесс, в котором происходит взаимоувязка трассировки основных транспортных и пешеходных коммуникаций, размещения важнейших узлов тяготения населения и основных зональных составляющих с целью обеспечения удобных внутренних и внешних связи жителей, создания благоприятных санитарно-гигиенические условия проживания, обеспечения индивидуального архитектурно-художественного облика жилой среды.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 этом ряд позиций планировочной организации жилых образований нормируется. Так, максимальное расстояние от жилых домов до учреждений и предприятий периодичного обслуживания (центр жилого района) не должно превышать 800-1200 м при обеспечении возможного подъезда на общественном транспорте; расстояние до объектов повседневного обслуживания (центр Микрорайона) — 500 м; до объектов приближенного обслуживания (первичные потребности) — 250-500 м. Остановки массового пассажирского транспорта должны быть расположены на расстоянии не более 400 м от жилых домов. В районах усадебной застройки эти показатели увеличиваются на 30-50%.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Оптимальным приемом пространственной организации жилых территорий является образование замкнутых или полузамкнутых коллективных жилых дворов, формируемых несколькими жилыми домами. В усадебной застройке целесообразно для группы 10-20 участков формировать небольшие озелененные территории общего пользования, обеспечивающие реализацию соседских связей.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Транспортное обслуживание жилых образований и организация пешеходных связей. </w:t>
      </w:r>
      <w:r w:rsidRPr="006B0D64">
        <w:rPr>
          <w:color w:val="auto"/>
          <w:sz w:val="28"/>
          <w:szCs w:val="28"/>
        </w:rPr>
        <w:t xml:space="preserve">Сеть улиц и проездов в жилых образованиях должны обеспечить: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удобные внешние связи с основными узлами массового тяготения в городе и пригороде (местами приложения труда, городскими общественными </w:t>
      </w:r>
      <w:r w:rsidRPr="006B0D64">
        <w:rPr>
          <w:color w:val="auto"/>
          <w:sz w:val="28"/>
          <w:szCs w:val="28"/>
        </w:rPr>
        <w:lastRenderedPageBreak/>
        <w:t xml:space="preserve">центрами, узлами внешнего транспорта, местами отдыха и развлечений и др.);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внутренние связи всех функциональных зон жилых образований между собой.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     </w:t>
      </w:r>
      <w:r w:rsidR="000B26E4" w:rsidRPr="006B0D64">
        <w:rPr>
          <w:color w:val="auto"/>
          <w:sz w:val="28"/>
          <w:szCs w:val="28"/>
        </w:rPr>
        <w:t xml:space="preserve">Жилые районы, ограниченные магистралями городского и районного значения, разделяются улицами (иногда с линиями общественного транспорта) на микрорайоны и кварталы. Последние изолируются от транзитного транспорта, что позволяет обеспечить посещение учреждений и предприятий приближенного и большей части повседневного обслуживания без пересечения улиц.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Транспортное обслуживание микрорайонов и крупных кварталов иногда организуется путем трассировки главного внутреннего проезда в виде петель, кольца и других форм, исключающих транзитное движение (рис. 8).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Рис. 8. Схемы организации автомобильных проездов </w:t>
      </w:r>
    </w:p>
    <w:p w:rsidR="00C1201D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в жилых образованиях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 </w:t>
      </w:r>
    </w:p>
    <w:p w:rsidR="000B26E4" w:rsidRPr="006B0D64" w:rsidRDefault="000B26E4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7.3. Основные принципы и методы реконструкции жилых территорий.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C1201D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      </w:t>
      </w:r>
      <w:proofErr w:type="gramStart"/>
      <w:r w:rsidR="000B26E4" w:rsidRPr="006B0D64">
        <w:rPr>
          <w:color w:val="auto"/>
          <w:sz w:val="28"/>
          <w:szCs w:val="28"/>
        </w:rPr>
        <w:t>Реконструкция жилых территорий является закономерным процессов обновления городской среды и может включать различный состав мероприятий — от полного сноса существующей застройки и возведения новых жилых и общественных зданий до перестройки отдельных существующих жилых домов (устройство мансард, ут</w:t>
      </w:r>
      <w:r w:rsidRPr="006B0D64">
        <w:rPr>
          <w:color w:val="auto"/>
          <w:sz w:val="28"/>
          <w:szCs w:val="28"/>
        </w:rPr>
        <w:t xml:space="preserve">епление стен, перепланировка </w:t>
      </w:r>
      <w:r w:rsidR="000B26E4" w:rsidRPr="006B0D64">
        <w:rPr>
          <w:color w:val="auto"/>
          <w:sz w:val="28"/>
          <w:szCs w:val="28"/>
        </w:rPr>
        <w:t>квартир, изменение функционального назначения жилых и нежилых помещений), либо уп-лотнение застройки путем возведения отдельных общественных и жилых (часто элитных) зданий, либо обновление</w:t>
      </w:r>
      <w:proofErr w:type="gramEnd"/>
      <w:r w:rsidR="000B26E4" w:rsidRPr="006B0D64">
        <w:rPr>
          <w:color w:val="auto"/>
          <w:sz w:val="28"/>
          <w:szCs w:val="28"/>
        </w:rPr>
        <w:t xml:space="preserve"> благоустройства и оборудования дворов.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Среда, возникающая в результате выборочной реконструкции чаще всего обладает</w:t>
      </w:r>
      <w:proofErr w:type="gramEnd"/>
      <w:r w:rsidRPr="006B0D64">
        <w:rPr>
          <w:color w:val="auto"/>
          <w:sz w:val="28"/>
          <w:szCs w:val="28"/>
        </w:rPr>
        <w:t xml:space="preserve"> серьезными недостатками. Так, встраивание элитных жилых домов, обычно с огороженным земельным участком, охраной, консьержами, вызывает недовольство старожилов. В наибольшей степени потребительские качества жилой среды ухудшает создание на территории жилых образований новых не связанных с приближенным обслуживанием общественных объектов путем нового строительства либо перепрофилирования существующих учреждений.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Наилучшим методом совершенствования и модернизации планировки и застройки жилых образований является комплексная реконструкция, позволяющая единовременно решить большую часть проблем и сэкономить средства по сравнению с затратами на частые фрагментарные реконструктивные мероприятия.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Разработке проектно-планировочной документации на реконструкцию жилых территорий предшествует тщательный анализ и оценка существующего состояния жилой среды.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Основным показателем, характеризующим состояние жилищного фонда, является физический износ зданий. В зависимости от степени изношенности жилых домов жилищный фонд подразделяется на четыре категории: </w:t>
      </w:r>
      <w:r w:rsidRPr="006B0D64">
        <w:rPr>
          <w:b/>
          <w:bCs/>
          <w:i/>
          <w:iCs/>
          <w:color w:val="auto"/>
          <w:sz w:val="28"/>
          <w:szCs w:val="28"/>
        </w:rPr>
        <w:t>ветхий</w:t>
      </w:r>
      <w:r w:rsidRPr="006B0D64">
        <w:rPr>
          <w:color w:val="auto"/>
          <w:sz w:val="28"/>
          <w:szCs w:val="28"/>
        </w:rPr>
        <w:t xml:space="preserve">— </w:t>
      </w:r>
      <w:proofErr w:type="gramStart"/>
      <w:r w:rsidRPr="006B0D64">
        <w:rPr>
          <w:color w:val="auto"/>
          <w:sz w:val="28"/>
          <w:szCs w:val="28"/>
        </w:rPr>
        <w:t>фи</w:t>
      </w:r>
      <w:proofErr w:type="gramEnd"/>
      <w:r w:rsidRPr="006B0D64">
        <w:rPr>
          <w:color w:val="auto"/>
          <w:sz w:val="28"/>
          <w:szCs w:val="28"/>
        </w:rPr>
        <w:t xml:space="preserve">зический износ составляет более 70% (каменные здания) и более 65% (деревянные здания); </w:t>
      </w:r>
      <w:r w:rsidRPr="006B0D64">
        <w:rPr>
          <w:b/>
          <w:bCs/>
          <w:i/>
          <w:iCs/>
          <w:color w:val="auto"/>
          <w:sz w:val="28"/>
          <w:szCs w:val="28"/>
        </w:rPr>
        <w:t>неудовлетворительный</w:t>
      </w:r>
      <w:r w:rsidRPr="006B0D64">
        <w:rPr>
          <w:color w:val="auto"/>
          <w:sz w:val="28"/>
          <w:szCs w:val="28"/>
        </w:rPr>
        <w:t>— соот-ветственно 41-70% (для каменных зданий) и 41-65% (для деревянных зданий);</w:t>
      </w:r>
      <w:r w:rsidRPr="006B0D64">
        <w:rPr>
          <w:b/>
          <w:bCs/>
          <w:i/>
          <w:iCs/>
          <w:color w:val="auto"/>
          <w:sz w:val="28"/>
          <w:szCs w:val="28"/>
        </w:rPr>
        <w:t>удовлетворительный</w:t>
      </w:r>
      <w:r w:rsidRPr="006B0D64">
        <w:rPr>
          <w:color w:val="auto"/>
          <w:sz w:val="28"/>
          <w:szCs w:val="28"/>
        </w:rPr>
        <w:t xml:space="preserve">— 21-40%; </w:t>
      </w:r>
      <w:r w:rsidRPr="006B0D64">
        <w:rPr>
          <w:b/>
          <w:bCs/>
          <w:i/>
          <w:iCs/>
          <w:color w:val="auto"/>
          <w:sz w:val="28"/>
          <w:szCs w:val="28"/>
        </w:rPr>
        <w:t>хороший</w:t>
      </w:r>
      <w:r w:rsidRPr="006B0D64">
        <w:rPr>
          <w:color w:val="auto"/>
          <w:sz w:val="28"/>
          <w:szCs w:val="28"/>
        </w:rPr>
        <w:t xml:space="preserve">— физический износ до 20%.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Уплотнение жилых территорий может осуществляться за счет повышения этажности существующих зданий, мансардного строительства, возведения вставок, пристроек и надстроек, расширения корпуса существующих зданий, строительства новых домов. Как правило, </w:t>
      </w:r>
      <w:proofErr w:type="gramStart"/>
      <w:r w:rsidRPr="006B0D64">
        <w:rPr>
          <w:color w:val="auto"/>
          <w:sz w:val="28"/>
          <w:szCs w:val="28"/>
        </w:rPr>
        <w:t>коэффи-циент</w:t>
      </w:r>
      <w:proofErr w:type="gramEnd"/>
      <w:r w:rsidRPr="006B0D64">
        <w:rPr>
          <w:color w:val="auto"/>
          <w:sz w:val="28"/>
          <w:szCs w:val="28"/>
        </w:rPr>
        <w:t xml:space="preserve"> интенсивности жилой застройки (показатель суммарной поэтажной площади наземной части жилых зданий в их габаритах, приходящейся на единицу участка жилой застройки) в условиях реконструкции не должен превышать 1,45-2,5.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Вопросы для самоконтроля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Перечислите типы градостроительных жилых образований. В чем их различия?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В чем заключается планировочный каркас градостроительных жилых образований?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В чем особенности пространственной организации жилых образований в многоквартирной и в усадебной жилой застройке?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Какие требования предъявляются к транспортному обслуживанию жилых территорий?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В чем заключается физический износ жилого фонда?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Назовите категории степени изношенности зданий?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Дайте определение коэффициенту интенсивности жилой застройки?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СПИСОК ЛИТЕРАТУРЫ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Основная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Иодо И.А. Градостроительство и территориальная планировка: учебное пособие / И.А. Иодо, Г.А. 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Золотова Е.В., Скогорева Р.Н. Градостроительный кадастр с основами геодезии: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д</w:t>
      </w:r>
      <w:proofErr w:type="gramEnd"/>
      <w:r w:rsidRPr="006B0D64">
        <w:rPr>
          <w:color w:val="auto"/>
          <w:sz w:val="28"/>
          <w:szCs w:val="28"/>
        </w:rPr>
        <w:t xml:space="preserve">ля вузов: </w:t>
      </w:r>
      <w:proofErr w:type="gramStart"/>
      <w:r w:rsidRPr="006B0D64">
        <w:rPr>
          <w:color w:val="auto"/>
          <w:sz w:val="28"/>
          <w:szCs w:val="28"/>
        </w:rPr>
        <w:t>Спец</w:t>
      </w:r>
      <w:proofErr w:type="gramEnd"/>
      <w:r w:rsidRPr="006B0D64">
        <w:rPr>
          <w:color w:val="auto"/>
          <w:sz w:val="28"/>
          <w:szCs w:val="28"/>
        </w:rPr>
        <w:t xml:space="preserve">. «Архитектура». – М.: «Архитектура-С», 2009. – 176 с.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Дополнительная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Варламов А.А., Гальченко С.А. Земельный кадастр. В 6 тт. Т. 6: Географические и земельные информационные системы. – М.: Издательство: КолосС, 2006. - 400 с.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В.А. Сосновский, Н.С. Русакова. – М.: «Архитектруа-С», 2006. – 112 с. </w:t>
      </w:r>
    </w:p>
    <w:p w:rsidR="000B26E4" w:rsidRPr="006B0D64" w:rsidRDefault="000B26E4" w:rsidP="00CF7C82">
      <w:pPr>
        <w:pStyle w:val="Default"/>
        <w:spacing w:after="28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>3.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0B26E4" w:rsidRPr="006B0D64" w:rsidRDefault="000B26E4" w:rsidP="00CF7C82">
      <w:pPr>
        <w:pStyle w:val="Default"/>
        <w:spacing w:after="28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Журнал «Землеустройство, кадастр и мониторинг земель». </w:t>
      </w:r>
    </w:p>
    <w:p w:rsidR="000B26E4" w:rsidRPr="006B0D64" w:rsidRDefault="00E9214D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Журнал «Вестник </w:t>
      </w:r>
      <w:proofErr w:type="spellStart"/>
      <w:r w:rsidRPr="006B0D64">
        <w:rPr>
          <w:color w:val="auto"/>
          <w:sz w:val="28"/>
          <w:szCs w:val="28"/>
        </w:rPr>
        <w:t>Росреестра</w:t>
      </w:r>
      <w:proofErr w:type="spellEnd"/>
      <w:r w:rsidRPr="006B0D64">
        <w:rPr>
          <w:color w:val="auto"/>
          <w:sz w:val="28"/>
          <w:szCs w:val="28"/>
        </w:rPr>
        <w:t>»</w:t>
      </w:r>
    </w:p>
    <w:p w:rsidR="00E9214D" w:rsidRPr="006B0D64" w:rsidRDefault="00E9214D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E9214D" w:rsidRPr="006B0D64" w:rsidRDefault="00E9214D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>Лекция 8</w:t>
      </w:r>
    </w:p>
    <w:p w:rsidR="00C1201D" w:rsidRPr="006B0D64" w:rsidRDefault="00C1201D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ОБЩЕСТВЕННЫЕ ЦЕНТРЫ И СИСТЕМЫ ОБСЛУЖИВАНИЯ. ОБЪЕКТЫ И КОМПЛЕКСЫ СИСТЕМЫ ОБСЛУЖИВАНИЯ. ПРОСТРАНСТВЕННАЯ ОРГАНИЗАЦИЯ ОБЩЕСТВЕННЫХ ЦЕНТРОВ, ИХ РЕКОНСТРУКЦИЯ И МОДЕРНИЗАЦИЯ.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8.1. Объекты и комплексы обслуживания.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Отраслями сферы общественного обслуживания являются: воспитание, образование, здравоохранение, физическая культура, спорт, культура, просвещение, искусство, торговля, общественное питание, бытовые и коммунальные услуги, финансово-банковские услуги и др. </w:t>
      </w:r>
      <w:proofErr w:type="gramEnd"/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b/>
          <w:bCs/>
          <w:i/>
          <w:iCs/>
          <w:color w:val="auto"/>
          <w:sz w:val="28"/>
          <w:szCs w:val="28"/>
        </w:rPr>
        <w:t xml:space="preserve">Объекты обслуживания, </w:t>
      </w:r>
      <w:r w:rsidRPr="006B0D64">
        <w:rPr>
          <w:color w:val="auto"/>
          <w:sz w:val="28"/>
          <w:szCs w:val="28"/>
        </w:rPr>
        <w:t>как первичные элементы сфер обслуживания, подразделяются на виды в зависимости от: способа производства услуг и товаров (производственные — предприятия, непроизводственные — учреждения); функционального назначения (учреждения воспитания, образования, здравоохранения, культуры, спорта и т.д.); организационно-технологических форм (многопрофильные, специализированные; головные, базовые, рядовые; стационарные, мобильные); характера спроса (уникальные и стандартные, среди последних — избирательные и массовые);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 xml:space="preserve">частоты пользования (повседневного, периодического, эпизодического); социальной значимости (социальные и коммерческие); охвата территории (внутриселенные, межселенные); форм собственности (государственные, частные, смешанной собственности). </w:t>
      </w:r>
      <w:proofErr w:type="gramEnd"/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Сеть объектов обслуживания </w:t>
      </w:r>
      <w:r w:rsidRPr="006B0D64">
        <w:rPr>
          <w:color w:val="auto"/>
          <w:sz w:val="28"/>
          <w:szCs w:val="28"/>
        </w:rPr>
        <w:t>представляет собой совокупность предприятий и учреждений различных отраслей обслуживания и отражает определенную степень их упорядоченности (плотность, густота) на территории страны или административно-территориальных образований (область, район, город). Сеть объектов обслуживания может рассматриваться как многоотраслевая (сеть объектов в целом)</w:t>
      </w:r>
      <w:proofErr w:type="gramStart"/>
      <w:r w:rsidRPr="006B0D64">
        <w:rPr>
          <w:color w:val="auto"/>
          <w:sz w:val="28"/>
          <w:szCs w:val="28"/>
        </w:rPr>
        <w:t>,т</w:t>
      </w:r>
      <w:proofErr w:type="gramEnd"/>
      <w:r w:rsidRPr="006B0D64">
        <w:rPr>
          <w:color w:val="auto"/>
          <w:sz w:val="28"/>
          <w:szCs w:val="28"/>
        </w:rPr>
        <w:t xml:space="preserve">ак и по отдельным отраслям (сеть учреждений культуры, торговая сеть и др.) или видам объектов (школьная сеть, больничная сеть и др.).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Комплекс обслуживания </w:t>
      </w:r>
      <w:r w:rsidRPr="006B0D64">
        <w:rPr>
          <w:color w:val="auto"/>
          <w:sz w:val="28"/>
          <w:szCs w:val="28"/>
        </w:rPr>
        <w:t xml:space="preserve">представляет собой такое сочетание объектов, которое обеспечивает предоставление необходимого состава товаров и услуг населению различных территориальных и градостроительных образований (системы населенных мест, отдельные поселения, их структурные элементы) </w:t>
      </w:r>
      <w:r w:rsidRPr="006B0D64">
        <w:rPr>
          <w:color w:val="auto"/>
          <w:sz w:val="28"/>
          <w:szCs w:val="28"/>
        </w:rPr>
        <w:lastRenderedPageBreak/>
        <w:t xml:space="preserve">с использованием стационарных, мобильных форм и различных методов обслуживания.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Формирование комплексов обслуживания является градостроительным инструментом оптимизации сферы услуг, а сами комплексы выполняют структуроформирующую роль в территориальной организации общественного обслуживания.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Доступность объектов обслуживания и их комплексов можно рассматривать как социальную, определяемую экономическими возможностями общества и человека, так и пространственную, определяемую метрическими или временными показателями при передвижении пешком или на транспорте. При этом могут использоваться стационарные и мобильные (передвижные) формы обслуживания.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Социально гарантированное и коммерческое обслуживание. </w:t>
      </w:r>
      <w:r w:rsidRPr="006B0D64">
        <w:rPr>
          <w:color w:val="auto"/>
          <w:sz w:val="28"/>
          <w:szCs w:val="28"/>
        </w:rPr>
        <w:t xml:space="preserve">Объекты обслуживания населения можно условно поделить на две основные группы: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объекты, обеспечивающие населению базовый социально гарантируемый </w:t>
      </w:r>
      <w:proofErr w:type="gramStart"/>
      <w:r w:rsidRPr="006B0D64">
        <w:rPr>
          <w:color w:val="auto"/>
          <w:sz w:val="28"/>
          <w:szCs w:val="28"/>
        </w:rPr>
        <w:t>мини-мум</w:t>
      </w:r>
      <w:proofErr w:type="gramEnd"/>
      <w:r w:rsidRPr="006B0D64">
        <w:rPr>
          <w:color w:val="auto"/>
          <w:sz w:val="28"/>
          <w:szCs w:val="28"/>
        </w:rPr>
        <w:t xml:space="preserve"> (стандарт) услуг — необходимый состав объектов;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нелимитируемые коммерческие объекты — дополнительный состав объектов. </w:t>
      </w:r>
    </w:p>
    <w:p w:rsidR="00C1201D" w:rsidRPr="006B0D64" w:rsidRDefault="000B26E4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Для определения социального стандарта необходимо уточнить минимально требуемый состав объектов обслуживания, определить оптимальные для ра</w:t>
      </w:r>
      <w:r w:rsidR="00C1201D" w:rsidRPr="006B0D64">
        <w:rPr>
          <w:color w:val="auto"/>
          <w:sz w:val="28"/>
          <w:szCs w:val="28"/>
        </w:rPr>
        <w:t xml:space="preserve">зличных поселений условия их </w:t>
      </w:r>
      <w:r w:rsidRPr="006B0D64">
        <w:rPr>
          <w:color w:val="auto"/>
          <w:sz w:val="28"/>
          <w:szCs w:val="28"/>
        </w:rPr>
        <w:t>пространственной доступности от места жительства, а также оценить реальные инвестиционные возможности.</w:t>
      </w:r>
    </w:p>
    <w:p w:rsidR="000B26E4" w:rsidRPr="006B0D64" w:rsidRDefault="000B26E4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 </w:t>
      </w:r>
    </w:p>
    <w:p w:rsidR="000B26E4" w:rsidRPr="006B0D64" w:rsidRDefault="000B26E4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8.2. Системы обслуживания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Объекты и комплексы обслуживания отдельных поселений либо систем населенных мест, объединенных общностью выполняемых функций, объективно складываются или целенаправленно формируются в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системы внутриселенного и (или) межселенного обслуживания. </w:t>
      </w:r>
      <w:r w:rsidRPr="006B0D64">
        <w:rPr>
          <w:color w:val="auto"/>
          <w:sz w:val="28"/>
          <w:szCs w:val="28"/>
        </w:rPr>
        <w:t xml:space="preserve">Система общественного обслуживания — упорядоченная совокупность учреждений и предприятий, обеспечивающих предоставление населению услуг и товаров. Системы обслуживания в процессе их целенаправленного развития преобразуются в иерархически взаимосвязанные комплексы обслуживания различного уровня и типа.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Территориальная организация системы </w:t>
      </w:r>
      <w:proofErr w:type="gramStart"/>
      <w:r w:rsidRPr="006B0D64">
        <w:rPr>
          <w:b/>
          <w:bCs/>
          <w:color w:val="auto"/>
          <w:sz w:val="28"/>
          <w:szCs w:val="28"/>
        </w:rPr>
        <w:t>межселенного</w:t>
      </w:r>
      <w:proofErr w:type="gramEnd"/>
      <w:r w:rsidRPr="006B0D64">
        <w:rPr>
          <w:b/>
          <w:bCs/>
          <w:color w:val="auto"/>
          <w:sz w:val="28"/>
          <w:szCs w:val="28"/>
        </w:rPr>
        <w:t xml:space="preserve"> общественного об-служивания. </w:t>
      </w:r>
      <w:r w:rsidRPr="006B0D64">
        <w:rPr>
          <w:color w:val="auto"/>
          <w:sz w:val="28"/>
          <w:szCs w:val="28"/>
        </w:rPr>
        <w:t xml:space="preserve">Целенаправленное формирование систем межселенного обслуживания основано на поиске оптимальных пространственных форм удовлетворения нужд населения в общественных услугах. Пространственная оптимизация общественного обслуживания на межселенном уровне, как и на городском, обеспечивается за счет предоставления населению требуемого социально гарантируемого состава услуг и минимизации затрат времени на передвижение к местам получения услуг. Одним из способов достижения этих целей является учет характера потребностей населения и частоты пользования услугами и выделение на этой основе объектов повседневного, </w:t>
      </w:r>
      <w:r w:rsidRPr="006B0D64">
        <w:rPr>
          <w:color w:val="auto"/>
          <w:sz w:val="28"/>
          <w:szCs w:val="28"/>
        </w:rPr>
        <w:lastRenderedPageBreak/>
        <w:t xml:space="preserve">периодического и эпизодического спроса, а также установление оптимальной доступности этих объектов.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Разнообразие типов систем обслуживания на межселенном уровне обусловлено особенностями сложившейся сети населенных мест, путей сообщения, а также демографическими, экономическими, ландшафтными условиями, действующей системой административно-территориального деления.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Предоставление первичных услуг должно обеспечиваться по месту жительства в сельской местности на основе стационарных и мобильных форм обслуживания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Территориальная организация систем </w:t>
      </w:r>
      <w:proofErr w:type="gramStart"/>
      <w:r w:rsidRPr="006B0D64">
        <w:rPr>
          <w:b/>
          <w:bCs/>
          <w:color w:val="auto"/>
          <w:sz w:val="28"/>
          <w:szCs w:val="28"/>
        </w:rPr>
        <w:t>внутриселенного</w:t>
      </w:r>
      <w:proofErr w:type="gramEnd"/>
      <w:r w:rsidRPr="006B0D64">
        <w:rPr>
          <w:b/>
          <w:bCs/>
          <w:color w:val="auto"/>
          <w:sz w:val="28"/>
          <w:szCs w:val="28"/>
        </w:rPr>
        <w:t xml:space="preserve"> общественного обслу-живания. </w:t>
      </w:r>
      <w:r w:rsidRPr="006B0D64">
        <w:rPr>
          <w:color w:val="auto"/>
          <w:sz w:val="28"/>
          <w:szCs w:val="28"/>
        </w:rPr>
        <w:t xml:space="preserve">Общественные центры, включающие объекты общественного назначения (управление, торговля, культура, развлечения и др.), являются фокусами социальной активности населения. В больших и крупных городах формируется система общественных центров, включающая: общегородской центр, центры планировочных образований (планировочных и жилых районов, микрорайонов, производственных и рекреационных зон), а также специализированные центры (медицинские, учебные, спортивные и др.).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Общегородской центр (центр поселка, села), </w:t>
      </w:r>
      <w:r w:rsidRPr="006B0D64">
        <w:rPr>
          <w:color w:val="auto"/>
          <w:sz w:val="28"/>
          <w:szCs w:val="28"/>
        </w:rPr>
        <w:t xml:space="preserve">как правило, обладает универсальным набором функций с высоким уровнем их концентрации и интеграции, высокой степенью освоенности территории. Для общегородских центров характерна репрезентативность застройки, значительные площади открытых пространств общего пользования.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Уникальность общегородского центра, его исключительность по отношению ко всем остальным элементам города определяется не только тем, что он концентрирует наивысшие образцы деятельности в различных областях, но также и возможностью выбора различных типов поведения, видов общения и деятельности, удобством и разнообразием этого выбора, которые достигаются за счет пространственной концентрации городских функций.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Центры планировочных образований </w:t>
      </w:r>
      <w:r w:rsidRPr="006B0D64">
        <w:rPr>
          <w:color w:val="auto"/>
          <w:sz w:val="28"/>
          <w:szCs w:val="28"/>
        </w:rPr>
        <w:t xml:space="preserve">(структурные центры) — центры составляющих элементов селитебной и производственной зон больших, крупных и крупнейших городов в своем полном составе представлены лишь в нормативно-методической литературе. Тем не менее, требование оптимизации условий доступности для населения объектов обслуживания стало исходным для создания концепции ступенчатой системы центров, основанной на частоте пользования (повседневное, периодическое, эпизодическое) объектами обслуживания: центры планировочных, жилых, селитебно-производственных районов, микрорайонов. </w:t>
      </w:r>
    </w:p>
    <w:p w:rsidR="000B26E4" w:rsidRPr="006B0D64" w:rsidRDefault="000B26E4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Оптимальный радиус доступности центров микрорайонов составляет 400-500 м (в усадебной застройке — 800-1000 м). Пешеходная доступность объектов обслуживания повседневного спроса принимается </w:t>
      </w:r>
      <w:proofErr w:type="gramStart"/>
      <w:r w:rsidRPr="006B0D64">
        <w:rPr>
          <w:color w:val="auto"/>
          <w:sz w:val="28"/>
          <w:szCs w:val="28"/>
        </w:rPr>
        <w:t>равной</w:t>
      </w:r>
      <w:proofErr w:type="gramEnd"/>
      <w:r w:rsidRPr="006B0D64">
        <w:rPr>
          <w:color w:val="auto"/>
          <w:sz w:val="28"/>
          <w:szCs w:val="28"/>
        </w:rPr>
        <w:t xml:space="preserve"> 7-1</w:t>
      </w:r>
      <w:r w:rsidR="00E9214D" w:rsidRPr="006B0D64">
        <w:rPr>
          <w:color w:val="auto"/>
          <w:sz w:val="28"/>
          <w:szCs w:val="28"/>
        </w:rPr>
        <w:t xml:space="preserve">5 минут без пересечения улиц. </w:t>
      </w:r>
      <w:r w:rsidRPr="006B0D64">
        <w:rPr>
          <w:color w:val="auto"/>
          <w:sz w:val="28"/>
          <w:szCs w:val="28"/>
        </w:rPr>
        <w:t xml:space="preserve"> Посещение центров жилых районов, комплекс услуг которых обеспечивает периодический спрос населения, может </w:t>
      </w:r>
      <w:r w:rsidRPr="006B0D64">
        <w:rPr>
          <w:color w:val="auto"/>
          <w:sz w:val="28"/>
          <w:szCs w:val="28"/>
        </w:rPr>
        <w:lastRenderedPageBreak/>
        <w:t xml:space="preserve">обеспечиваться как на транспорте, так и пешком при оптимальном радиусе доступности 800-1200 м.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Посещение центров планировочных районов, специализированных центров городского значения, а также главного общественного центра города, которые предоставляют населению города услуги эпизодического спроса и уникальные виды обслуживания, предусматривается с помощью транспортных средств. При этом для жителей больших и крупных городов </w:t>
      </w:r>
      <w:proofErr w:type="gramStart"/>
      <w:r w:rsidRPr="006B0D64">
        <w:rPr>
          <w:color w:val="auto"/>
          <w:sz w:val="28"/>
          <w:szCs w:val="28"/>
        </w:rPr>
        <w:t>оп-тимальной</w:t>
      </w:r>
      <w:proofErr w:type="gramEnd"/>
      <w:r w:rsidRPr="006B0D64">
        <w:rPr>
          <w:color w:val="auto"/>
          <w:sz w:val="28"/>
          <w:szCs w:val="28"/>
        </w:rPr>
        <w:t xml:space="preserve"> является временная доступность общегородского центра 40 минут.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Распределение объектов обслуживания по частоте пользования приведено в нормативной и методической документации и во времени.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Учитывая значительное влияние общественного транспорта на пространственную организацию жизни горожан, объективно формируется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фокусированная система центров </w:t>
      </w:r>
      <w:r w:rsidRPr="006B0D64">
        <w:rPr>
          <w:color w:val="auto"/>
          <w:sz w:val="28"/>
          <w:szCs w:val="28"/>
        </w:rPr>
        <w:t xml:space="preserve">обслуживания, пространственно привязанная к остановкам и пересадочным узлам массового пассажирского транспорта. Здесь концентрируются объекты, так называемого, попутного обслуживания, в отличие от объектов, специально посещаемых. Наиболее часто посещаемые объекты обслуживания составляют группу приближенных к жилью услуг, которые размещаются в жилой застройке.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Минимально требуемый состав объектов в различных типах центров (объекты торговли, культурно-просветительные, зрелищные, медицинские, физкультурно-оздоровительные и др.) отражает наиболее существенные потребности людей с учетом реальных возможностей общества на данном этапе его развития. Эти объекты обслуживания часто носят название социальные объекты в отличие от </w:t>
      </w:r>
      <w:proofErr w:type="gramStart"/>
      <w:r w:rsidRPr="006B0D64">
        <w:rPr>
          <w:color w:val="auto"/>
          <w:sz w:val="28"/>
          <w:szCs w:val="28"/>
        </w:rPr>
        <w:t>коммерческих</w:t>
      </w:r>
      <w:proofErr w:type="gramEnd"/>
      <w:r w:rsidRPr="006B0D64">
        <w:rPr>
          <w:color w:val="auto"/>
          <w:sz w:val="28"/>
          <w:szCs w:val="28"/>
        </w:rPr>
        <w:t xml:space="preserve">, которые могут дублировать и (или) дополнять социальные.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Реализация ступенчатой системы обслуживания возможна в периферийной и частично в промежуточной зонах города.</w:t>
      </w:r>
      <w:proofErr w:type="gramEnd"/>
      <w:r w:rsidRPr="006B0D64">
        <w:rPr>
          <w:color w:val="auto"/>
          <w:sz w:val="28"/>
          <w:szCs w:val="28"/>
        </w:rPr>
        <w:t xml:space="preserve"> В центральной зоне дробность планировочных элементов и интеграция городских функций значительно трансформирует эту систему.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8.3. Пространственная организация общественных центров поселений </w:t>
      </w:r>
    </w:p>
    <w:p w:rsidR="000B26E4" w:rsidRPr="006B0D64" w:rsidRDefault="000B26E4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Особенности пространственной организации общегородского центра. </w:t>
      </w:r>
      <w:r w:rsidRPr="006B0D64">
        <w:rPr>
          <w:color w:val="auto"/>
          <w:sz w:val="28"/>
          <w:szCs w:val="28"/>
        </w:rPr>
        <w:t>Малые города и сельские поселения в основном формируются как моноцентрические структуры, где в едином центре размещается преобладающее число объектов общеселенного значения. Особый случай представляет двухцентровая система, когда наряду с традиционным центром в старой части поселения, создается новый центр во вновь формируемой планировочной зоне. В больших и крупных городах, а также в городских поселениях со сложной планировочной структурой (рас-члененной, рассредоточенной) общегородской центр предст</w:t>
      </w:r>
      <w:r w:rsidR="00E9214D" w:rsidRPr="006B0D64">
        <w:rPr>
          <w:color w:val="auto"/>
          <w:sz w:val="28"/>
          <w:szCs w:val="28"/>
        </w:rPr>
        <w:t>авляет собой полицентрическую</w:t>
      </w:r>
      <w:proofErr w:type="gramStart"/>
      <w:r w:rsidR="00E9214D"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r w:rsidR="00C1201D"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с</w:t>
      </w:r>
      <w:proofErr w:type="gramEnd"/>
      <w:r w:rsidRPr="006B0D64">
        <w:rPr>
          <w:color w:val="auto"/>
          <w:sz w:val="28"/>
          <w:szCs w:val="28"/>
        </w:rPr>
        <w:t xml:space="preserve">истему, в состав которой входит главный центр и его ядро (часто историческое ядро города), а также центры — полифункциональные и (или) монофункциональные (специализированные), </w:t>
      </w:r>
      <w:r w:rsidRPr="006B0D64">
        <w:rPr>
          <w:color w:val="auto"/>
          <w:sz w:val="28"/>
          <w:szCs w:val="28"/>
        </w:rPr>
        <w:lastRenderedPageBreak/>
        <w:t xml:space="preserve">которые могут размещаться как в границах города, так и в пригороде. Эти центры формируются на основе функций, восполняющих недостающие в главном центре или дублирующих их (подцентры). При этом специализированные центры включают преимущественно объекты </w:t>
      </w:r>
      <w:proofErr w:type="gramStart"/>
      <w:r w:rsidRPr="006B0D64">
        <w:rPr>
          <w:color w:val="auto"/>
          <w:sz w:val="28"/>
          <w:szCs w:val="28"/>
        </w:rPr>
        <w:t>од-ного</w:t>
      </w:r>
      <w:proofErr w:type="gramEnd"/>
      <w:r w:rsidRPr="006B0D64">
        <w:rPr>
          <w:color w:val="auto"/>
          <w:sz w:val="28"/>
          <w:szCs w:val="28"/>
        </w:rPr>
        <w:t xml:space="preserve"> вида (культура, наука, торговля и др.). В таких центрах выделяются ведущие (</w:t>
      </w:r>
      <w:proofErr w:type="gramStart"/>
      <w:r w:rsidRPr="006B0D64">
        <w:rPr>
          <w:color w:val="auto"/>
          <w:sz w:val="28"/>
          <w:szCs w:val="28"/>
        </w:rPr>
        <w:t>про-фильные</w:t>
      </w:r>
      <w:proofErr w:type="gramEnd"/>
      <w:r w:rsidRPr="006B0D64">
        <w:rPr>
          <w:color w:val="auto"/>
          <w:sz w:val="28"/>
          <w:szCs w:val="28"/>
        </w:rPr>
        <w:t xml:space="preserve">) функции и сопутствующие.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Торговые центры </w:t>
      </w:r>
      <w:r w:rsidRPr="006B0D64">
        <w:rPr>
          <w:color w:val="auto"/>
          <w:sz w:val="28"/>
          <w:szCs w:val="28"/>
        </w:rPr>
        <w:t xml:space="preserve">— крупные предприятия торговли или группа объектов, </w:t>
      </w:r>
      <w:proofErr w:type="gramStart"/>
      <w:r w:rsidRPr="006B0D64">
        <w:rPr>
          <w:color w:val="auto"/>
          <w:sz w:val="28"/>
          <w:szCs w:val="28"/>
        </w:rPr>
        <w:t>рас-положенных</w:t>
      </w:r>
      <w:proofErr w:type="gramEnd"/>
      <w:r w:rsidRPr="006B0D64">
        <w:rPr>
          <w:color w:val="auto"/>
          <w:sz w:val="28"/>
          <w:szCs w:val="28"/>
        </w:rPr>
        <w:t xml:space="preserve"> на общем участке, запроектированных и управляемых как единое целое (арендная площадь торгового центра не менее 5 тыс. кв. м). В состав торговых центров входят универсальные и специализированные магазины, предоставляющие посетителям широкий выбор товаров. Торговые центры обычно размещаются в общественных центрах городов и городских районов.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настоящее время наибольшее распространение получают крупные торговые центры, со встроенными автомобильными парковками, включающие не только объекты торговли, но и объекты бытового обслуживания, развлечений, которые получили название — торгово-обслуживающие комплексы (центры). Сеть торговых центров в городах формируется взаимосвязано с транспортной инфраструктурой с тем, чтобы обеспечить их удобную транспортную доступность для населения.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Торгово-обслуживающие комплексы (центры) </w:t>
      </w:r>
      <w:r w:rsidRPr="006B0D64">
        <w:rPr>
          <w:color w:val="auto"/>
          <w:sz w:val="28"/>
          <w:szCs w:val="28"/>
        </w:rPr>
        <w:t xml:space="preserve">— совокупность предприятий и учреждений торговли, обслуживания, развлечений и проведения досуга, расположенных на общем участке в одном или нескольких зданиях, объединенных единым архитектурным замыслом. Торговые объекты в составе торгово-обслуживающих комплексов представлены крупными магазинами (супермаркет, гипермаркет, универмаг, магазин электроники, </w:t>
      </w:r>
      <w:proofErr w:type="gramStart"/>
      <w:r w:rsidRPr="006B0D64">
        <w:rPr>
          <w:color w:val="auto"/>
          <w:sz w:val="28"/>
          <w:szCs w:val="28"/>
        </w:rPr>
        <w:t>спортив-ных</w:t>
      </w:r>
      <w:proofErr w:type="gramEnd"/>
      <w:r w:rsidRPr="006B0D64">
        <w:rPr>
          <w:color w:val="auto"/>
          <w:sz w:val="28"/>
          <w:szCs w:val="28"/>
        </w:rPr>
        <w:t xml:space="preserve"> товаров и др.), а также небольшими специализированными магазинами. Объекты обслуживания предоставляют большой выбор услуг и включают ремонтные мастерские, прачечные, парикмахерские, рестораны, кафе, пункты быстрого питания и др. Обязательно наличие автостоянок большой емкости, которые, в зависимости </w:t>
      </w:r>
      <w:proofErr w:type="gramStart"/>
      <w:r w:rsidRPr="006B0D64">
        <w:rPr>
          <w:color w:val="auto"/>
          <w:sz w:val="28"/>
          <w:szCs w:val="28"/>
        </w:rPr>
        <w:t>от</w:t>
      </w:r>
      <w:proofErr w:type="gramEnd"/>
      <w:r w:rsidRPr="006B0D64">
        <w:rPr>
          <w:color w:val="auto"/>
          <w:sz w:val="28"/>
          <w:szCs w:val="28"/>
        </w:rPr>
        <w:t xml:space="preserve"> градостроительной ситуа-ции, бывают наземными, многоуровневыми и подземными.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больших и крупных городах особая роль в функционировании системы центров принадлежит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общественно-транспортным центрам, </w:t>
      </w:r>
      <w:r w:rsidRPr="006B0D64">
        <w:rPr>
          <w:color w:val="auto"/>
          <w:sz w:val="28"/>
          <w:szCs w:val="28"/>
        </w:rPr>
        <w:t xml:space="preserve">которые формируются на базе узлов внешнего транспорта (железнодорожный, автобусный вокзалы, аэропорт).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Одним из современных видов специализированных центров является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деловой (финансово-деловой) центр, </w:t>
      </w:r>
      <w:r w:rsidRPr="006B0D64">
        <w:rPr>
          <w:color w:val="auto"/>
          <w:sz w:val="28"/>
          <w:szCs w:val="28"/>
        </w:rPr>
        <w:t>где преобладают офисные объекты с различной степенью кооперации зданий и сооружений, сре</w:t>
      </w:r>
      <w:proofErr w:type="gramStart"/>
      <w:r w:rsidRPr="006B0D64">
        <w:rPr>
          <w:color w:val="auto"/>
          <w:sz w:val="28"/>
          <w:szCs w:val="28"/>
        </w:rPr>
        <w:t>дств св</w:t>
      </w:r>
      <w:proofErr w:type="gramEnd"/>
      <w:r w:rsidRPr="006B0D64">
        <w:rPr>
          <w:color w:val="auto"/>
          <w:sz w:val="28"/>
          <w:szCs w:val="28"/>
        </w:rPr>
        <w:t xml:space="preserve">язи и информации. Уникальными функциональными и визуально-эстетическими свойствами обладают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исторические центры, </w:t>
      </w:r>
      <w:r w:rsidRPr="006B0D64">
        <w:rPr>
          <w:color w:val="auto"/>
          <w:sz w:val="28"/>
          <w:szCs w:val="28"/>
        </w:rPr>
        <w:t xml:space="preserve">которые могут входить в планировочную структуру общегородского центра в роли его ядра или в силу особенностей развития города быть пространственно обособленными.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Общественные здания на территории общегородских центров объединяются в группы на основе их социальной и композиционной значимости, общности функционального назначения, требований к транспортным коммуникациям, взаимному положению, благоустройству территории и т.д. Основными функциональными зонами общегородских центров являются: зона административно-деловых и общественных организаций, зона культурно-просветительных учреждений и объектов отдыха и развлечений, зона торговых и бытовых предприятий. Каждая из них, помимо основных объектов, имеет сопутствующие — небольшие предприятия общественного питания, торговли, информации, благоустроенные места отдыха и т. п.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 функционально-пространственной организации городских центров необходимо обеспечивать удобное использование открытых пространств, предназначенных для проведения народных празднеств, гуляний, демонстраций. </w:t>
      </w:r>
    </w:p>
    <w:p w:rsidR="000B26E4" w:rsidRPr="006B0D64" w:rsidRDefault="000B26E4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Общая площадь городского центра определяется с учетом величины города. </w:t>
      </w:r>
      <w:proofErr w:type="gramStart"/>
      <w:r w:rsidRPr="006B0D64">
        <w:rPr>
          <w:color w:val="auto"/>
          <w:sz w:val="28"/>
          <w:szCs w:val="28"/>
        </w:rPr>
        <w:t>В малых городских поселениях расчетный показатель составляет 10-20 кв. м территории городского центра на 1 жителя, в б</w:t>
      </w:r>
      <w:r w:rsidR="00E9214D" w:rsidRPr="006B0D64">
        <w:rPr>
          <w:color w:val="auto"/>
          <w:sz w:val="28"/>
          <w:szCs w:val="28"/>
        </w:rPr>
        <w:t xml:space="preserve">ольших и крупных — 2-5 кв. м. </w:t>
      </w:r>
      <w:r w:rsidRPr="006B0D64">
        <w:rPr>
          <w:color w:val="auto"/>
          <w:sz w:val="28"/>
          <w:szCs w:val="28"/>
        </w:rPr>
        <w:t xml:space="preserve"> При проектировании общегородских центров следует учитывать рекомендуемые показатели плотности общественных функций (табл. 4). </w:t>
      </w:r>
      <w:proofErr w:type="gramEnd"/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Таблица 4 – Рекомендуемые плотности общественных функций, тыс.кв.м. рабочей площади/</w:t>
      </w:r>
      <w:proofErr w:type="gramStart"/>
      <w:r w:rsidRPr="006B0D64">
        <w:rPr>
          <w:color w:val="auto"/>
          <w:sz w:val="28"/>
          <w:szCs w:val="28"/>
        </w:rPr>
        <w:t>га</w:t>
      </w:r>
      <w:proofErr w:type="gramEnd"/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189"/>
        <w:gridCol w:w="4189"/>
      </w:tblGrid>
      <w:tr w:rsidR="000B26E4" w:rsidRPr="006B0D64" w:rsidTr="00C1201D">
        <w:trPr>
          <w:trHeight w:val="247"/>
          <w:jc w:val="center"/>
        </w:trPr>
        <w:tc>
          <w:tcPr>
            <w:tcW w:w="4189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Типы городов </w:t>
            </w:r>
          </w:p>
        </w:tc>
        <w:tc>
          <w:tcPr>
            <w:tcW w:w="4189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>плотность общественных функций, тыс.кв.м. рабочей площади/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га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</w:t>
            </w:r>
          </w:p>
        </w:tc>
      </w:tr>
      <w:tr w:rsidR="000B26E4" w:rsidRPr="006B0D64" w:rsidTr="00C1201D">
        <w:trPr>
          <w:trHeight w:val="109"/>
          <w:jc w:val="center"/>
        </w:trPr>
        <w:tc>
          <w:tcPr>
            <w:tcW w:w="4189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Крупнейшие </w:t>
            </w:r>
          </w:p>
        </w:tc>
        <w:tc>
          <w:tcPr>
            <w:tcW w:w="4189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8,0-10,0 </w:t>
            </w:r>
          </w:p>
        </w:tc>
      </w:tr>
      <w:tr w:rsidR="000B26E4" w:rsidRPr="006B0D64" w:rsidTr="00C1201D">
        <w:trPr>
          <w:trHeight w:val="109"/>
          <w:jc w:val="center"/>
        </w:trPr>
        <w:tc>
          <w:tcPr>
            <w:tcW w:w="4189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Крупные </w:t>
            </w:r>
          </w:p>
        </w:tc>
        <w:tc>
          <w:tcPr>
            <w:tcW w:w="4189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6,0-8,0 </w:t>
            </w:r>
          </w:p>
        </w:tc>
      </w:tr>
      <w:tr w:rsidR="000B26E4" w:rsidRPr="006B0D64" w:rsidTr="00C1201D">
        <w:trPr>
          <w:trHeight w:val="109"/>
          <w:jc w:val="center"/>
        </w:trPr>
        <w:tc>
          <w:tcPr>
            <w:tcW w:w="4189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Боьшие </w:t>
            </w:r>
          </w:p>
        </w:tc>
        <w:tc>
          <w:tcPr>
            <w:tcW w:w="4189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4,0-6,0 </w:t>
            </w:r>
          </w:p>
        </w:tc>
      </w:tr>
      <w:tr w:rsidR="000B26E4" w:rsidRPr="006B0D64" w:rsidTr="00C1201D">
        <w:trPr>
          <w:trHeight w:val="109"/>
          <w:jc w:val="center"/>
        </w:trPr>
        <w:tc>
          <w:tcPr>
            <w:tcW w:w="4189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Средние </w:t>
            </w:r>
          </w:p>
        </w:tc>
        <w:tc>
          <w:tcPr>
            <w:tcW w:w="4189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2,0-4,0 </w:t>
            </w:r>
          </w:p>
        </w:tc>
      </w:tr>
      <w:tr w:rsidR="000B26E4" w:rsidRPr="006B0D64" w:rsidTr="00C1201D">
        <w:trPr>
          <w:trHeight w:val="109"/>
          <w:jc w:val="center"/>
        </w:trPr>
        <w:tc>
          <w:tcPr>
            <w:tcW w:w="4189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Малые </w:t>
            </w:r>
          </w:p>
        </w:tc>
        <w:tc>
          <w:tcPr>
            <w:tcW w:w="4189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0,8-2,0 </w:t>
            </w:r>
          </w:p>
        </w:tc>
      </w:tr>
      <w:tr w:rsidR="00C1201D" w:rsidRPr="006B0D64" w:rsidTr="00C1201D">
        <w:trPr>
          <w:trHeight w:val="109"/>
          <w:jc w:val="center"/>
        </w:trPr>
        <w:tc>
          <w:tcPr>
            <w:tcW w:w="4189" w:type="dxa"/>
          </w:tcPr>
          <w:p w:rsidR="00C1201D" w:rsidRPr="006B0D64" w:rsidRDefault="00C1201D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</w:p>
        </w:tc>
        <w:tc>
          <w:tcPr>
            <w:tcW w:w="4189" w:type="dxa"/>
          </w:tcPr>
          <w:p w:rsidR="00C1201D" w:rsidRPr="006B0D64" w:rsidRDefault="00C1201D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</w:p>
        </w:tc>
      </w:tr>
    </w:tbl>
    <w:p w:rsidR="00C1201D" w:rsidRPr="006B0D64" w:rsidRDefault="00C1201D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Архитектурно-художественный облик общественных центров. </w:t>
      </w:r>
      <w:r w:rsidRPr="006B0D64">
        <w:rPr>
          <w:color w:val="auto"/>
          <w:sz w:val="28"/>
          <w:szCs w:val="28"/>
        </w:rPr>
        <w:t xml:space="preserve">Первоосновой архитектурно-художественного облика центра является его композиционное построение, в котором важнейшую роль играют ландшафт и историко-культурное наследие. Архитектурная композиция центра должна вытекать из общей композиции города, композиционного решения отдельных функциональных зон, ранжирования архитектурных доминант, их взаимосвязи.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Особую роль в формировании архитектурно-художественного облика городских центров играет ансамблевость застройки. Архитектурный ансамбль как высшее проявление градостроительного искусства представляет собой гармоническое единство пространственной композиции </w:t>
      </w:r>
      <w:r w:rsidRPr="006B0D64">
        <w:rPr>
          <w:color w:val="auto"/>
          <w:sz w:val="28"/>
          <w:szCs w:val="28"/>
        </w:rPr>
        <w:lastRenderedPageBreak/>
        <w:t xml:space="preserve">зданий, инженерных сооружений, монументальной живописи, скульптуры, зеленых насаждений, внешнего благоустройства.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В связи с расширением городских территорий (особенно в больших и крупных городах)</w:t>
      </w:r>
      <w:proofErr w:type="gramStart"/>
      <w:r w:rsidRPr="006B0D64">
        <w:rPr>
          <w:color w:val="auto"/>
          <w:sz w:val="28"/>
          <w:szCs w:val="28"/>
        </w:rPr>
        <w:t>,у</w:t>
      </w:r>
      <w:proofErr w:type="gramEnd"/>
      <w:r w:rsidRPr="006B0D64">
        <w:rPr>
          <w:color w:val="auto"/>
          <w:sz w:val="28"/>
          <w:szCs w:val="28"/>
        </w:rPr>
        <w:t xml:space="preserve">сложнением их планировочной структуры выдвигаются новые требования к пространственной организации общегородских центров с учетом психофизиологических условий восприятия ансамблей, особенностей архитектурной среды и т. д.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Важнейшими приемами и средствами совершенствования архитектурно-худо-жественного облика городских центров являются: структурность (функционально обоснованная система доминант, акцентов, открытых пространств и визуальных осей); соразмерность (соотношение пропорций и масштаба пространственных элементов с человеком и размерами города); гибкость композиционных систем (поэтапное формирование и преобразование пространственных структур при сохранении определенной степени завершенности); целостность (обеспечение возможности обобщенно представить композицию пространства);</w:t>
      </w:r>
      <w:proofErr w:type="gramEnd"/>
      <w:r w:rsidRPr="006B0D64">
        <w:rPr>
          <w:color w:val="auto"/>
          <w:sz w:val="28"/>
          <w:szCs w:val="28"/>
        </w:rPr>
        <w:t xml:space="preserve"> разнообразие.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В состав городских центров, как правило, входят парки, а в крупных городах — их системы. При высоком уровне пространственной организации они не только выполняют рекреационные функции, но и оказывают большое влияние на архитектурн</w:t>
      </w:r>
      <w:proofErr w:type="gramStart"/>
      <w:r w:rsidRPr="006B0D64">
        <w:rPr>
          <w:color w:val="auto"/>
          <w:sz w:val="28"/>
          <w:szCs w:val="28"/>
        </w:rPr>
        <w:t>о-</w:t>
      </w:r>
      <w:proofErr w:type="gramEnd"/>
      <w:r w:rsidRPr="006B0D64">
        <w:rPr>
          <w:color w:val="auto"/>
          <w:sz w:val="28"/>
          <w:szCs w:val="28"/>
        </w:rPr>
        <w:t xml:space="preserve"> художественный облик центров в целом.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На архитектурно-художественный облик центров влияет также архитектура транспортных сооружений (путепроводов, мостов, подземных переходов) и транспортный дизайн. В больших и крупных городах характер городского движения требует достижения динамичности пространственных композиций. При этом следует учитывать, что для того, чтобы избежать «информационного голода» у пешехода следует предусматривать смену видового кадра через каждые 20 метров при среднем времени восприятия одного кадра —14 секунд. Обзор из транспортного средства (скорость движения 60 км/час) требует смены кадра через каждые 230 метров. </w:t>
      </w:r>
    </w:p>
    <w:p w:rsidR="000B26E4" w:rsidRPr="006B0D64" w:rsidRDefault="000B26E4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В формировании композиции центров важную роль играет цвет. Он способен в значительной степени объединить композицию, подчеркнуть форму, ритм, акценты застройки, организовать эмоциональную среду. Цветом можно р</w:t>
      </w:r>
      <w:r w:rsidR="00C1201D" w:rsidRPr="006B0D64">
        <w:rPr>
          <w:color w:val="auto"/>
          <w:sz w:val="28"/>
          <w:szCs w:val="28"/>
        </w:rPr>
        <w:t xml:space="preserve">адикально изменить визуальное </w:t>
      </w:r>
      <w:r w:rsidRPr="006B0D64">
        <w:rPr>
          <w:color w:val="auto"/>
          <w:sz w:val="28"/>
          <w:szCs w:val="28"/>
        </w:rPr>
        <w:t xml:space="preserve"> ощущение архитектурной формы, ее пространственно-пластические характеристики, смысловое содержание. Актуальность включения цвета в композицию обусловлена </w:t>
      </w:r>
      <w:proofErr w:type="gramStart"/>
      <w:r w:rsidRPr="006B0D64">
        <w:rPr>
          <w:color w:val="auto"/>
          <w:sz w:val="28"/>
          <w:szCs w:val="28"/>
        </w:rPr>
        <w:t>повсе-местным</w:t>
      </w:r>
      <w:proofErr w:type="gramEnd"/>
      <w:r w:rsidRPr="006B0D64">
        <w:rPr>
          <w:color w:val="auto"/>
          <w:sz w:val="28"/>
          <w:szCs w:val="28"/>
        </w:rPr>
        <w:t xml:space="preserve"> использованием таких ахроматических материалов, как бетон и асфальт; необходимостью регенерации исторической цветовой среды многих центров. Это требует профессионального подхода к цветовому решению ансамбля, основанному на закономерностях цветового восприятия. В противном случае цвет может внести в архитектуру дисгармонию.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центрах городов, в которых имеются памятники истории и культуры </w:t>
      </w:r>
      <w:proofErr w:type="gramStart"/>
      <w:r w:rsidRPr="006B0D64">
        <w:rPr>
          <w:color w:val="auto"/>
          <w:sz w:val="28"/>
          <w:szCs w:val="28"/>
        </w:rPr>
        <w:t>формиру-ются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культурно-туристические зоны. </w:t>
      </w:r>
      <w:r w:rsidRPr="006B0D64">
        <w:rPr>
          <w:color w:val="auto"/>
          <w:sz w:val="28"/>
          <w:szCs w:val="28"/>
        </w:rPr>
        <w:t xml:space="preserve">Создание таких зон предполагает сохранение исторической среды, выявление туристско-экскурсионных объектов, охранных зон, особенностей ландшафтных </w:t>
      </w:r>
      <w:r w:rsidRPr="006B0D64">
        <w:rPr>
          <w:color w:val="auto"/>
          <w:sz w:val="28"/>
          <w:szCs w:val="28"/>
        </w:rPr>
        <w:lastRenderedPageBreak/>
        <w:t xml:space="preserve">условий, разработку маршрутов движения посетителей с определением видовых точек, мест раскрытия видовых панорам.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Транспортное обслуживание городского центра. </w:t>
      </w:r>
      <w:r w:rsidRPr="006B0D64">
        <w:rPr>
          <w:color w:val="auto"/>
          <w:sz w:val="28"/>
          <w:szCs w:val="28"/>
        </w:rPr>
        <w:t>Общегородской центр является не только фокусом притяжения людей, пользующихся услугами размещенных здесь объектов, но и служит местом работы. В современных больших и крупных городах доля рабочих мест в центральной зоне составляет более 50% от городского объема. Помимо этого в центр постоянно доставляются различного рода товары. Все вместе обусловливает высокую транспортную емкость центра. При этом возникает проблема удобства и безопасности пе</w:t>
      </w:r>
      <w:r w:rsidR="00E9214D" w:rsidRPr="006B0D64">
        <w:rPr>
          <w:color w:val="auto"/>
          <w:sz w:val="28"/>
          <w:szCs w:val="28"/>
        </w:rPr>
        <w:t>шеходного движения</w:t>
      </w:r>
      <w:proofErr w:type="gramStart"/>
      <w:r w:rsidR="00E9214D" w:rsidRPr="006B0D64">
        <w:rPr>
          <w:color w:val="auto"/>
          <w:sz w:val="28"/>
          <w:szCs w:val="28"/>
        </w:rPr>
        <w:t xml:space="preserve"> </w:t>
      </w:r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Наиболее общими требованиями организации транспорта в городских центрах является: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удобная связь центра со всеми структурно-планировочными составляющими города, в том числе с узлами внешнего транспорта;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изоляция территории центрального ядра от транзитных транспортных потоков;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наличие в центре пешеходных зон и пешеходных путей, полностью </w:t>
      </w:r>
      <w:proofErr w:type="gramStart"/>
      <w:r w:rsidRPr="006B0D64">
        <w:rPr>
          <w:color w:val="auto"/>
          <w:sz w:val="28"/>
          <w:szCs w:val="28"/>
        </w:rPr>
        <w:t>освобож-денных</w:t>
      </w:r>
      <w:proofErr w:type="gramEnd"/>
      <w:r w:rsidRPr="006B0D64">
        <w:rPr>
          <w:color w:val="auto"/>
          <w:sz w:val="28"/>
          <w:szCs w:val="28"/>
        </w:rPr>
        <w:t xml:space="preserve"> от наземного транспорта;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размещение основных объектов массового посещения (торговля, театры и т. п.) на расстоянии не более 150-200 м (3 минуты ходьбы) от остановок массового пассажирского транспорта;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отделение (пространственное или временное) подъездов грузового транспорта к объектам центра от пешеходных путей;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достаточная вместимость автостоянок и удобное их размещение с учетом посетителей центра и работников учреждений и организаций.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8.4. Реконструкция и модернизация общественных центров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Мероприятия по функционально-пространственной модернизации городских общественных центров зависят от конкретных природных, исторических и социально-экономических условий. Основные требования сводятся к следующему: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определение требуемой для развития центра площади территории и выбор </w:t>
      </w:r>
      <w:proofErr w:type="gramStart"/>
      <w:r w:rsidRPr="006B0D64">
        <w:rPr>
          <w:color w:val="auto"/>
          <w:sz w:val="28"/>
          <w:szCs w:val="28"/>
        </w:rPr>
        <w:t>на-правления</w:t>
      </w:r>
      <w:proofErr w:type="gramEnd"/>
      <w:r w:rsidRPr="006B0D64">
        <w:rPr>
          <w:color w:val="auto"/>
          <w:sz w:val="28"/>
          <w:szCs w:val="28"/>
        </w:rPr>
        <w:t xml:space="preserve"> его пространственного преобразования; </w:t>
      </w:r>
    </w:p>
    <w:p w:rsidR="000B26E4" w:rsidRPr="006B0D64" w:rsidRDefault="000B26E4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определение необходимого состава общественных функций и требований их размещению в пространстве в зависимости от величины, народнохозяйственного профиля города и его роли в системе расселения;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выявление существующих объектов, функции которых являются непрофильными для центра и подлежат выносу или перепрофилированию;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выявление развивающихся, стабилизирующихся и отмирающих функций центра, что влияет на функциональное зонирование территории, размеры участков каждой зоны;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определение характера посещаемости и режимных параметров работы </w:t>
      </w:r>
      <w:proofErr w:type="gramStart"/>
      <w:r w:rsidRPr="006B0D64">
        <w:rPr>
          <w:color w:val="auto"/>
          <w:sz w:val="28"/>
          <w:szCs w:val="28"/>
        </w:rPr>
        <w:t>уч-реждений</w:t>
      </w:r>
      <w:proofErr w:type="gramEnd"/>
      <w:r w:rsidRPr="006B0D64">
        <w:rPr>
          <w:color w:val="auto"/>
          <w:sz w:val="28"/>
          <w:szCs w:val="28"/>
        </w:rPr>
        <w:t xml:space="preserve"> и предприятий центра, что способствует эффективному использованию территории, правильному перераспределению потоков </w:t>
      </w:r>
      <w:r w:rsidRPr="006B0D64">
        <w:rPr>
          <w:color w:val="auto"/>
          <w:sz w:val="28"/>
          <w:szCs w:val="28"/>
        </w:rPr>
        <w:lastRenderedPageBreak/>
        <w:t xml:space="preserve">пешеходов и автомобилей, взаимозаменяемости использования территории во времени;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решение проблемы «транспорт — пешеход»: создание оптимальных условий транспортного обслуживания центра (доставка грузов, перемещение людей, организация автостоянок) и обеспечение удобных, изолированных от транспорта пешеходных зон. При развитии и преобразовании городской среды в самой сложной ситуации оказывается городской общественный центр из-за того, что он плотно окружен существующей застройкой, аккумулирует основные транспортные потоки.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зависимости от величины города и темпов его роста возможны следующие случаи территориального развития и преобразования городского центра: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центр остается в прежних границах, а его развитие осуществляется за счет выноса непрофильных функций, уплотнения застройки, повышения ее этажности, использования подземного пространства;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центр равномерно или по основным направлениям территориально расширяется путем выхода на прилегающие малоосвоенные участки, перепрофилирования функций, реконструкции (пристроек, надстроек, модернизации) существующих зданий;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центр формируется на новой территории вблизи или в отдалении от </w:t>
      </w:r>
      <w:proofErr w:type="gramStart"/>
      <w:r w:rsidRPr="006B0D64">
        <w:rPr>
          <w:color w:val="auto"/>
          <w:sz w:val="28"/>
          <w:szCs w:val="28"/>
        </w:rPr>
        <w:t>суще-ствующего</w:t>
      </w:r>
      <w:proofErr w:type="gramEnd"/>
      <w:r w:rsidRPr="006B0D64">
        <w:rPr>
          <w:color w:val="auto"/>
          <w:sz w:val="28"/>
          <w:szCs w:val="28"/>
        </w:rPr>
        <w:t xml:space="preserve"> общественного центра, при этом сложившийся центр получает новый статус — историко-туристский центр, центр планировочного район и др.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Проблемы сохранения, восстановления и использования памятников истории и культуры, расположенных, как правило, в центрах городов, различны для городских поселений разной величины. Для малых и средних городов, где сохранилась старая застройка и исторический ландшафт и где памятники находятся в естественном для них окружении, </w:t>
      </w:r>
      <w:proofErr w:type="gramStart"/>
      <w:r w:rsidRPr="006B0D64">
        <w:rPr>
          <w:color w:val="auto"/>
          <w:sz w:val="28"/>
          <w:szCs w:val="28"/>
        </w:rPr>
        <w:t>основ-ные</w:t>
      </w:r>
      <w:proofErr w:type="gramEnd"/>
      <w:r w:rsidRPr="006B0D64">
        <w:rPr>
          <w:color w:val="auto"/>
          <w:sz w:val="28"/>
          <w:szCs w:val="28"/>
        </w:rPr>
        <w:t xml:space="preserve"> проблемы чаще всего сводятся к физическому поддержанию зданий и сооружений. В больших и крупных городах важнейшей проблемой является регулирование застройки в охранных зонах вокруг памятников, их защита от экспансии современной застройки, </w:t>
      </w:r>
      <w:proofErr w:type="gramStart"/>
      <w:r w:rsidRPr="006B0D64">
        <w:rPr>
          <w:color w:val="auto"/>
          <w:sz w:val="28"/>
          <w:szCs w:val="28"/>
        </w:rPr>
        <w:t>обеспече-ние</w:t>
      </w:r>
      <w:proofErr w:type="gramEnd"/>
      <w:r w:rsidRPr="006B0D64">
        <w:rPr>
          <w:color w:val="auto"/>
          <w:sz w:val="28"/>
          <w:szCs w:val="28"/>
        </w:rPr>
        <w:t xml:space="preserve"> непротиворечивого использования зданий. </w:t>
      </w:r>
    </w:p>
    <w:p w:rsidR="00E9214D" w:rsidRPr="006B0D64" w:rsidRDefault="00E9214D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Вопросы для самоконтроля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Перечислите виды объектов обслуживания населения.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Чем различаются сети, системы и комплексы общественного обслуживания населения.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Назовите основные проблемы в организации обслуживания городского и сельского населения.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Чем различаются социально гарантированное и коммерческое обслуживание населения.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Какие требования предъявляются к территориальной организации межселенного обслуживания населения.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6. Какие требования предъявляются к территориальной организации внутриселенного обслуживания населения.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Назовите общественные центры планировочных образований, требования к их доступности.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8. Какие требования предъявляются к пространственной организации </w:t>
      </w:r>
      <w:proofErr w:type="gramStart"/>
      <w:r w:rsidRPr="006B0D64">
        <w:rPr>
          <w:color w:val="auto"/>
          <w:sz w:val="28"/>
          <w:szCs w:val="28"/>
        </w:rPr>
        <w:t>общего-родского</w:t>
      </w:r>
      <w:proofErr w:type="gramEnd"/>
      <w:r w:rsidRPr="006B0D64">
        <w:rPr>
          <w:color w:val="auto"/>
          <w:sz w:val="28"/>
          <w:szCs w:val="28"/>
        </w:rPr>
        <w:t xml:space="preserve"> центра в городах различной величины.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9. Какие требования предъявляются к организации транспортного и пешеходного движения в центрах городов.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10. Какие приемы и средства совершенствования композиции городского центра применяются в градостроительной практике.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11. Какие проблемы возникают при реконструкции и модернизации городских центров.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СПИСОК ЛИТЕРАТУРЫ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Основная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Иодо И.А. Градостроительство и территориальная планировка: учебное пособие / И.А. Иодо, Г.А.Потаев.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Золотова Е.В., Скогорева Р.Н. Градостроительный кадастр с основами геодезии: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д</w:t>
      </w:r>
      <w:proofErr w:type="gramEnd"/>
      <w:r w:rsidRPr="006B0D64">
        <w:rPr>
          <w:color w:val="auto"/>
          <w:sz w:val="28"/>
          <w:szCs w:val="28"/>
        </w:rPr>
        <w:t xml:space="preserve">ля вузов: </w:t>
      </w:r>
      <w:proofErr w:type="gramStart"/>
      <w:r w:rsidRPr="006B0D64">
        <w:rPr>
          <w:color w:val="auto"/>
          <w:sz w:val="28"/>
          <w:szCs w:val="28"/>
        </w:rPr>
        <w:t>Спец</w:t>
      </w:r>
      <w:proofErr w:type="gramEnd"/>
      <w:r w:rsidRPr="006B0D64">
        <w:rPr>
          <w:color w:val="auto"/>
          <w:sz w:val="28"/>
          <w:szCs w:val="28"/>
        </w:rPr>
        <w:t xml:space="preserve">. «Архитектура». – М.: «Архитектура-С», 2009. – 176 с.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Дополнительная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Варламов А.А., Гальченко С.А. Земельный кадастр. В 6 тт. Т. 6: Географические и земельные информационные системы. – М.: Издательство: КолосС, 2006. - 400 с.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В.А. Сосновский, Н.С. Русакова. – М.: «Архитектруа-С», 2006. – 112 с.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 xml:space="preserve">Лекция 9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ПРОИЗВОДСТВЕННЫЕ ТЕРРИТОРИИ. ПРОСТРАНСТВЕННАЯ ОРГАНИЗАЦИЯ ПРОИЗВОДСТВЕННЫХ ТЕРРИТОРИЙ, ИХ РЕКОНСТРУКЦИЯ И МОДЕРНИЗАЦИЯ.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К производственным территориям относятся территории, предназначенные для размещения промышленных и сельскохозяйственных предприятий (объектов), комплексов научных учреждений с их опытными производствами, коммунально-складских объектов, сооружений внешнего транспорта и связи, а также связанных с ними учреждений обслуживания, инженерно-технических сетей и сооружений. В состав производственных территорий при необходимости включаются санитарно-защитные зоны промышленных и сельскохозяйственных предприятий, территории отвалов и отходов, а также участки, </w:t>
      </w:r>
      <w:proofErr w:type="gramStart"/>
      <w:r w:rsidRPr="006B0D64">
        <w:rPr>
          <w:color w:val="auto"/>
          <w:sz w:val="28"/>
          <w:szCs w:val="28"/>
        </w:rPr>
        <w:t>требу-ющие</w:t>
      </w:r>
      <w:proofErr w:type="gramEnd"/>
      <w:r w:rsidRPr="006B0D64">
        <w:rPr>
          <w:color w:val="auto"/>
          <w:sz w:val="28"/>
          <w:szCs w:val="28"/>
        </w:rPr>
        <w:t xml:space="preserve"> рекультивационных работ.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0B26E4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>9.1. Общие понятия о производственных объектах и территориях.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градостроительной практике под производственными предприятиями (объектами) понимается: 1) одно или группа производственных объектов вместе со связанными с ними учреждениями обслуживания, инженерно-техническими сетями и сооружениями; 2) здания и (или) сооружения в пределах одного производственного предприятия, где реализуется технологический процесс по производству основного продукта.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Здания и сооружения, формирующие производственные предприятия, делятся вне зависимости от отрасли производства на следующие типы: основные производственные здания, здания по обслуживанию производства — складские и административные, бытовые, технические сооружения, специальные здания. Здания и сооружения каждого из типов могут быть: наземные, мобильные, подземные, подводные, надводные и пр.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Санитарный разрыв </w:t>
      </w:r>
      <w:r w:rsidRPr="006B0D64">
        <w:rPr>
          <w:color w:val="auto"/>
          <w:sz w:val="28"/>
          <w:szCs w:val="28"/>
        </w:rPr>
        <w:t xml:space="preserve">— расстояние от источника вредных выбросов в атмосферу до границы селитебной территории или другого предприятия.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Санитарно-защитная зона </w:t>
      </w:r>
      <w:r w:rsidRPr="006B0D64">
        <w:rPr>
          <w:color w:val="auto"/>
          <w:sz w:val="28"/>
          <w:szCs w:val="28"/>
        </w:rPr>
        <w:t xml:space="preserve">— озелененная территория между границей производственного образования (предприятия, узла, района) и границей селитебной территории, выполняющая защитную функцию по отношению к окружающим территориям.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Территориально-производственное образование </w:t>
      </w:r>
      <w:r w:rsidRPr="006B0D64">
        <w:rPr>
          <w:color w:val="auto"/>
          <w:sz w:val="28"/>
          <w:szCs w:val="28"/>
        </w:rPr>
        <w:t xml:space="preserve">— планировочно обособленная производственная территория, как в поселениях, так и за их пределами, в границах которой обеспечивается оптимальное функционирование сосредоточенных здесь производственных объектов.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Типология градостроительных производственных образований. </w:t>
      </w:r>
      <w:r w:rsidRPr="006B0D64">
        <w:rPr>
          <w:color w:val="auto"/>
          <w:sz w:val="28"/>
          <w:szCs w:val="28"/>
        </w:rPr>
        <w:t xml:space="preserve">В градостро-ительной практике сложилась следующая типология </w:t>
      </w:r>
      <w:proofErr w:type="gramStart"/>
      <w:r w:rsidRPr="006B0D64">
        <w:rPr>
          <w:color w:val="auto"/>
          <w:sz w:val="28"/>
          <w:szCs w:val="28"/>
        </w:rPr>
        <w:t>территориально-производственных</w:t>
      </w:r>
      <w:proofErr w:type="gramEnd"/>
      <w:r w:rsidRPr="006B0D64">
        <w:rPr>
          <w:color w:val="auto"/>
          <w:sz w:val="28"/>
          <w:szCs w:val="28"/>
        </w:rPr>
        <w:t xml:space="preserve"> 46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pageBreakBefore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образований преимущественно промышленного профиля: промышленный квартал, промышленная панель, промышленный узел, промышленный район, промышленно-селитебный район.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Первичной структурно-планировочной единицей градостроительных производственных образований является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промышленный квартал, </w:t>
      </w:r>
      <w:r w:rsidRPr="006B0D64">
        <w:rPr>
          <w:color w:val="auto"/>
          <w:sz w:val="28"/>
          <w:szCs w:val="28"/>
        </w:rPr>
        <w:t xml:space="preserve">представляющий собой территорию, ограниченную со всех сторон транспортными магистралями, улицами или проездами.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Несколько промышленных кварталов, расположенных вдоль одной коммуникационной оси, формируют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промышленную панель.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b/>
          <w:bCs/>
          <w:i/>
          <w:iCs/>
          <w:color w:val="auto"/>
          <w:sz w:val="28"/>
          <w:szCs w:val="28"/>
        </w:rPr>
        <w:t xml:space="preserve">Промышленный узел </w:t>
      </w:r>
      <w:r w:rsidRPr="006B0D64">
        <w:rPr>
          <w:color w:val="auto"/>
          <w:sz w:val="28"/>
          <w:szCs w:val="28"/>
        </w:rPr>
        <w:t>— группа предприятий с технологически и организационно кооперированным основным производством, размещенных на одной площадке и объединенных общими коммуникациями, инженерными сооружениями и вспомогательным производством, единой системой социально-бытового и других видов обслуживания работников, единым архитектурно-планировочным замыслом.</w:t>
      </w:r>
      <w:proofErr w:type="gramEnd"/>
      <w:r w:rsidRPr="006B0D64">
        <w:rPr>
          <w:color w:val="auto"/>
          <w:sz w:val="28"/>
          <w:szCs w:val="28"/>
        </w:rPr>
        <w:t xml:space="preserve"> Промышленный узел характеризуется </w:t>
      </w:r>
      <w:proofErr w:type="gramStart"/>
      <w:r w:rsidRPr="006B0D64">
        <w:rPr>
          <w:color w:val="auto"/>
          <w:sz w:val="28"/>
          <w:szCs w:val="28"/>
        </w:rPr>
        <w:t>одновре-менностью</w:t>
      </w:r>
      <w:proofErr w:type="gramEnd"/>
      <w:r w:rsidRPr="006B0D64">
        <w:rPr>
          <w:color w:val="auto"/>
          <w:sz w:val="28"/>
          <w:szCs w:val="28"/>
        </w:rPr>
        <w:t xml:space="preserve"> строительства предприятий в течение относительно короткого срока (10-15 лет) с разрывом во времени начала строительства отдельных предприятий не более трех лет, что создает условия для кооперирования предприятий и одновременного строительства общеуз-ловых объектов. По отраслевой принадлежности промышленные узлы подразделяются </w:t>
      </w:r>
      <w:proofErr w:type="gramStart"/>
      <w:r w:rsidRPr="006B0D64">
        <w:rPr>
          <w:color w:val="auto"/>
          <w:sz w:val="28"/>
          <w:szCs w:val="28"/>
        </w:rPr>
        <w:t>на</w:t>
      </w:r>
      <w:proofErr w:type="gramEnd"/>
      <w:r w:rsidRPr="006B0D64">
        <w:rPr>
          <w:color w:val="auto"/>
          <w:sz w:val="28"/>
          <w:szCs w:val="28"/>
        </w:rPr>
        <w:t xml:space="preserve"> многоотраслевые и специализированные.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Промышленный район </w:t>
      </w:r>
      <w:r w:rsidRPr="006B0D64">
        <w:rPr>
          <w:color w:val="auto"/>
          <w:sz w:val="28"/>
          <w:szCs w:val="28"/>
        </w:rPr>
        <w:t xml:space="preserve">— территория, та которой смежно размещены промышленные предприятия и связанные с ними объекты на основе территориального объединения и возможного кооперирования энергетического, ремонтного, складского хозяйств, водоснабжения и канализации, транспорта, инженерных сооружений, культурно-бытовых учреждений.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Одной из разновидностей промышленного района является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промышленно-се-литебный район, </w:t>
      </w:r>
      <w:r w:rsidRPr="006B0D64">
        <w:rPr>
          <w:color w:val="auto"/>
          <w:sz w:val="28"/>
          <w:szCs w:val="28"/>
        </w:rPr>
        <w:t>как часть территории города, где размещаются предприятия, имеющие незначительные выделения производственных вредностей (</w:t>
      </w:r>
      <w:proofErr w:type="gramStart"/>
      <w:r w:rsidRPr="006B0D64">
        <w:rPr>
          <w:color w:val="auto"/>
          <w:sz w:val="28"/>
          <w:szCs w:val="28"/>
        </w:rPr>
        <w:t>III</w:t>
      </w:r>
      <w:proofErr w:type="gramEnd"/>
      <w:r w:rsidRPr="006B0D64">
        <w:rPr>
          <w:color w:val="auto"/>
          <w:sz w:val="28"/>
          <w:szCs w:val="28"/>
        </w:rPr>
        <w:t xml:space="preserve">-Vкласс по санитарной классификации), а также предприятия непромышленного профиля и жилая застройка.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Технопарк </w:t>
      </w:r>
      <w:r w:rsidRPr="006B0D64">
        <w:rPr>
          <w:color w:val="auto"/>
          <w:sz w:val="28"/>
          <w:szCs w:val="28"/>
        </w:rPr>
        <w:t xml:space="preserve">— обособленная часть территории города, где размещаются объекты, выполняющие производственные, научные, учебные функции и представляющие собой единый комплекс с социально-культурными, бытовыми и управленческими объектами. Его цель— </w:t>
      </w:r>
      <w:proofErr w:type="gramStart"/>
      <w:r w:rsidRPr="006B0D64">
        <w:rPr>
          <w:color w:val="auto"/>
          <w:sz w:val="28"/>
          <w:szCs w:val="28"/>
        </w:rPr>
        <w:t>ин</w:t>
      </w:r>
      <w:proofErr w:type="gramEnd"/>
      <w:r w:rsidRPr="006B0D64">
        <w:rPr>
          <w:color w:val="auto"/>
          <w:sz w:val="28"/>
          <w:szCs w:val="28"/>
        </w:rPr>
        <w:t xml:space="preserve">теграция науки и производства, создание эффективных механизмов отбора, разработки и реализации новых научных идей.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Территорию, используемую для размещения предприятий коммунального, транспортного и бытового обслуживания населения города, а также складов и складских комплексов называют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коммунально-складской зоной. </w:t>
      </w:r>
      <w:r w:rsidRPr="006B0D64">
        <w:rPr>
          <w:color w:val="auto"/>
          <w:sz w:val="28"/>
          <w:szCs w:val="28"/>
        </w:rPr>
        <w:t xml:space="preserve">Эти территориально-производственные образования должны находиться в периферийной и пригородной структурно-планировочных зонах города, на </w:t>
      </w:r>
      <w:r w:rsidRPr="006B0D64">
        <w:rPr>
          <w:color w:val="auto"/>
          <w:sz w:val="28"/>
          <w:szCs w:val="28"/>
        </w:rPr>
        <w:lastRenderedPageBreak/>
        <w:t xml:space="preserve">площадках, хорошо обеспеченных транспортными связями, приближенных к узлам внешнего, преимущественно железнодорожного транспорта.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Выделяют три уровня научно-технической зрелости производства. На низшем уровне находятся предприятия добывающей промышленности и первичной переработки сырья. В структуре занятых здесь преобладают люди исполнительского труда, и эти производства выполняют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концентрирующую роль </w:t>
      </w:r>
      <w:r w:rsidRPr="006B0D64">
        <w:rPr>
          <w:color w:val="auto"/>
          <w:sz w:val="28"/>
          <w:szCs w:val="28"/>
        </w:rPr>
        <w:t xml:space="preserve">в процессах градоформирования, стягивая население окружающих (преимущественно сельских) поселений в города.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Второй, более высокий уровень научно-технической зрелости, представляют предприятия подетально-узловой и предметной специализации, на которых возрастает доля творческого труда и которые играют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адаптирующую роль </w:t>
      </w:r>
      <w:r w:rsidRPr="006B0D64">
        <w:rPr>
          <w:color w:val="auto"/>
          <w:sz w:val="28"/>
          <w:szCs w:val="28"/>
        </w:rPr>
        <w:t xml:space="preserve">в формировании трудовых ресурсов (адаптация населения к городскому образу жизни) и, следовательно, в процессах градоформирования. </w:t>
      </w:r>
    </w:p>
    <w:p w:rsidR="000B26E4" w:rsidRPr="006B0D64" w:rsidRDefault="000B26E4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К третьему, наиболее высокому уровню научно-технической зрелости производства относятся головные предприятия производственных объединений, научно-опытные и конструкторские бюро и т.п. Эти предприятия выполняют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генерирующую роль </w:t>
      </w:r>
      <w:r w:rsidRPr="006B0D64">
        <w:rPr>
          <w:color w:val="auto"/>
          <w:sz w:val="28"/>
          <w:szCs w:val="28"/>
        </w:rPr>
        <w:t>в градоформировании, стимулируя новации общественной жизни, разв</w:t>
      </w:r>
      <w:r w:rsidR="00C1201D" w:rsidRPr="006B0D64">
        <w:rPr>
          <w:color w:val="auto"/>
          <w:sz w:val="28"/>
          <w:szCs w:val="28"/>
        </w:rPr>
        <w:t xml:space="preserve">итие общественных процессов. </w:t>
      </w:r>
      <w:r w:rsidRPr="006B0D64">
        <w:rPr>
          <w:color w:val="auto"/>
          <w:sz w:val="28"/>
          <w:szCs w:val="28"/>
        </w:rPr>
        <w:t xml:space="preserve">Рис. 12. </w:t>
      </w:r>
      <w:proofErr w:type="gramStart"/>
      <w:r w:rsidRPr="006B0D64">
        <w:rPr>
          <w:color w:val="auto"/>
          <w:sz w:val="28"/>
          <w:szCs w:val="28"/>
        </w:rPr>
        <w:t xml:space="preserve">Влияние производств различной научно-технической зрелости на формирование городских пространственных структур: в структуре города: 1 – зона производств, 2 – жилая зона, 3 – интеграционная зона; в удовлетворении потребностей населения: 4 – стандартный уровень обслуживания, 5 - избирательный уровень обслуживания, 6 – резервы и дефицит свободного времени; в социальном составе населения: 7 – занятые творческим трудом, 8 – занятые исполнительским трудом </w:t>
      </w:r>
      <w:proofErr w:type="gramEnd"/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9.2.Размещение и планировочная организация производственных образований </w:t>
      </w:r>
    </w:p>
    <w:p w:rsidR="000B26E4" w:rsidRPr="006B0D64" w:rsidRDefault="000B26E4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Планировка и застройка собственно территориально-производственных образований во многом предопределяется технологией производства и градостроительными условиями. </w:t>
      </w:r>
      <w:proofErr w:type="gramStart"/>
      <w:r w:rsidRPr="006B0D64">
        <w:rPr>
          <w:color w:val="auto"/>
          <w:sz w:val="28"/>
          <w:szCs w:val="28"/>
        </w:rPr>
        <w:t>В любом случае выделяются зоны основного производства, обслуживания производственных про-цессов, подсобные подразделения, энергетическое и транспортное обслуживание) и обслуживание трудящихся (администрация, объекты культурно-бытового и медицинского обслуживания, рекреационные зоны).</w:t>
      </w:r>
      <w:proofErr w:type="gramEnd"/>
      <w:r w:rsidRPr="006B0D64">
        <w:rPr>
          <w:color w:val="auto"/>
          <w:sz w:val="28"/>
          <w:szCs w:val="28"/>
        </w:rPr>
        <w:t xml:space="preserve"> Взаимное расположение этих зон обусловлено размещением производственного образования в структуре города и направлением основных потоков трудящихся. </w:t>
      </w:r>
    </w:p>
    <w:p w:rsidR="000B26E4" w:rsidRPr="006B0D64" w:rsidRDefault="00C1201D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До</w:t>
      </w:r>
      <w:r w:rsidR="000B26E4" w:rsidRPr="006B0D64">
        <w:rPr>
          <w:color w:val="auto"/>
          <w:sz w:val="28"/>
          <w:szCs w:val="28"/>
        </w:rPr>
        <w:t xml:space="preserve">рожного и автомобильного транспорта, обслуживающего производство;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обеспечение оптимальной доступности мест приложения труда (не более 400 м от остановок общественного транспорта) путем введения в случае необходимости линий массового пассажирского транспорта на территории производственного образования; </w:t>
      </w:r>
    </w:p>
    <w:p w:rsidR="000B26E4" w:rsidRPr="006B0D64" w:rsidRDefault="000B26E4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сокращение санитарно-защитной зоны за счет выноса в нее предприятий и производственных подразделений с низким уровнем вредных выбросов;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повышение композиционно-художественных характеристик застройки </w:t>
      </w:r>
      <w:proofErr w:type="gramStart"/>
      <w:r w:rsidRPr="006B0D64">
        <w:rPr>
          <w:color w:val="auto"/>
          <w:sz w:val="28"/>
          <w:szCs w:val="28"/>
        </w:rPr>
        <w:t>произ-водственных</w:t>
      </w:r>
      <w:proofErr w:type="gramEnd"/>
      <w:r w:rsidRPr="006B0D64">
        <w:rPr>
          <w:color w:val="auto"/>
          <w:sz w:val="28"/>
          <w:szCs w:val="28"/>
        </w:rPr>
        <w:t xml:space="preserve"> комплексов.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9.3.Принципы и методы реконструкции и модернизации производственных территорий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связи с вступлением в новый этап экономических отношений необходима реорганизация и обоснование производственно-экономической базы. Создание достаточного количества рабочих мест на малых негосударственных предприятиях необходимо для того, </w:t>
      </w:r>
      <w:proofErr w:type="gramStart"/>
      <w:r w:rsidRPr="006B0D64">
        <w:rPr>
          <w:color w:val="auto"/>
          <w:sz w:val="28"/>
          <w:szCs w:val="28"/>
        </w:rPr>
        <w:t>что-бы</w:t>
      </w:r>
      <w:proofErr w:type="gramEnd"/>
      <w:r w:rsidRPr="006B0D64">
        <w:rPr>
          <w:color w:val="auto"/>
          <w:sz w:val="28"/>
          <w:szCs w:val="28"/>
        </w:rPr>
        <w:t xml:space="preserve"> обеспечить занятость людей.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Появляются новые функциональные типы объектов со специфической для них планировочной организацией территории, в которой сосуществуют как статичные, так и динамичные (гибкие) структурные элементы. </w:t>
      </w:r>
      <w:proofErr w:type="gramStart"/>
      <w:r w:rsidRPr="006B0D64">
        <w:rPr>
          <w:color w:val="auto"/>
          <w:sz w:val="28"/>
          <w:szCs w:val="28"/>
        </w:rPr>
        <w:t xml:space="preserve">К таким типам объектов относятся: малые научно-инновационные предприятия, технологические парки, технополисы, центры поддержки предпринимательства, бизнес-инкубаторы, свободные экономические зоны технико-вне-дренческой специализации и др. По отношению к основным структурно-планировочным зонам города научные объекты и комплексы тяготеют к центральной и переходной зоне, преимущественно размещаясь в планировочных узлах вдоль сложившихся коммуникаций и на базе площадей и территорий самих научных организаций. </w:t>
      </w:r>
      <w:proofErr w:type="gramEnd"/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Реструктуризация существующих крупных промышленных предприятий может идти путем разукрупнения объектов, выноса и перепрофилирования отдельных производственных подразделений и т.п. Этот процесс, подчиненный экономическим принципам управления, следует направлять в русло одновременного решения градостроительных проблем.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9.4. Размещение производственных комплексов в сельских населенных пунктах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Наряду с организацией единых сетей и сооружений учитывают близкие производственные связи между комплексами: например, конный рабочий двор необходим как для бытовых нужд населения, так и всем другим комплексам для транспортировки мелких партий грузов. В связи с этим его размещают в производственной зоне в центре нагрузок всего населенного места, то есть на границе жилой и производственной зон и на дороге, ведущей от площади общественного центра к производственной зоне и через нее.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Близки между собой по внутрихозяйственным производственным связям, например, машиноремонтный и строительный комплексы. Во-первых, потому что оборудование, машины и механизмы строительного комплекса часто требуют ремонта, который проводят обычно в машиноремонтной мастерской. Во-вторых, потому что ремонт сельскохозяйственных машин и автомобилей требует для замены деревянные детали, которые обычно изготовляют в столярно-плотничной мастерской строительного комплекса. В связи с этим их рекомендуют размещать рядом. Кроме того, местоположение </w:t>
      </w:r>
      <w:r w:rsidRPr="006B0D64">
        <w:rPr>
          <w:color w:val="auto"/>
          <w:sz w:val="28"/>
          <w:szCs w:val="28"/>
        </w:rPr>
        <w:lastRenderedPageBreak/>
        <w:t xml:space="preserve">этих комплексов внутри производственной зоны должно быть ближе к границе, обращенной к основным пахотным массивам и к основному въезду в населенное место. Это обеспечит минимум движения машин по производственной зоне для создания относительной тишины в других комплексах и исключения большого числа поворотов к объектам этих комплексов, особенно для машин с прицепами, доставляющих круглый лес, и для агрегатов (тракторов с прицепами) сельскохозяйственных машин, выходящих на сельскохозяйственные работы. </w:t>
      </w:r>
    </w:p>
    <w:p w:rsidR="000B26E4" w:rsidRPr="006B0D64" w:rsidRDefault="000B26E4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Складской комплекс довольно тесно связан со складами кормов в животноводческих комплексах и зданиями, где их приготовляют. При различных технологических операциях с сельскохозяйственной продукцией (например, при очистке, сортировке, проветривании семенного и продовольственного зерна, картофеля, фруктов и овощей) выбракованные продукты поступают на животноводческие комплексы для скар</w:t>
      </w:r>
      <w:r w:rsidR="00B23E81" w:rsidRPr="006B0D64">
        <w:rPr>
          <w:color w:val="auto"/>
          <w:sz w:val="28"/>
          <w:szCs w:val="28"/>
        </w:rPr>
        <w:t xml:space="preserve">мливания скоту. Для удобства </w:t>
      </w:r>
      <w:r w:rsidR="00C1201D" w:rsidRPr="006B0D64">
        <w:rPr>
          <w:color w:val="auto"/>
          <w:sz w:val="28"/>
          <w:szCs w:val="28"/>
        </w:rPr>
        <w:t xml:space="preserve"> </w:t>
      </w:r>
      <w:r w:rsidRPr="006B0D64">
        <w:rPr>
          <w:color w:val="auto"/>
          <w:sz w:val="28"/>
          <w:szCs w:val="28"/>
        </w:rPr>
        <w:t xml:space="preserve">использования малой техники при перевозках (автотележки, транспортеры) желательно, чтобы расстояния между кормовой зоной животноводческого комплекса и складским комплексом были минимальными.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Теплично-парниковые комплексы при соблюдении основных условий размещения (экспозиция склона, водные источники) удобно размещать рядом с животноводческими комплексами для обеспечения минимального расстояния доставки в них навоза как биотоплива.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Перечисленные здесь машиноремонтный, строительный, складской и конный рабочий комплексы относятся к комплексам общехозяйственного назначения. Они все обязательно </w:t>
      </w:r>
      <w:proofErr w:type="gramStart"/>
      <w:r w:rsidRPr="006B0D64">
        <w:rPr>
          <w:color w:val="auto"/>
          <w:sz w:val="28"/>
          <w:szCs w:val="28"/>
        </w:rPr>
        <w:t>при-сутствуют</w:t>
      </w:r>
      <w:proofErr w:type="gramEnd"/>
      <w:r w:rsidRPr="006B0D64">
        <w:rPr>
          <w:color w:val="auto"/>
          <w:sz w:val="28"/>
          <w:szCs w:val="28"/>
        </w:rPr>
        <w:t xml:space="preserve"> в центральных поселениях и их можно располагать не только на общей компактной территории производственной зоны, но при необходимости они могут находиться в разных местах вблизи с селитебной зоной. Все эти комплексы имеют небольшие санитарные ограничения по размещению в жилой зоне.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Животноводческий или звероводческий комплекс должен находиться не ближе 300 м от жилой зоны. Поэтому в производственной зоне населенного места эти комплексы проектируют </w:t>
      </w:r>
      <w:proofErr w:type="gramStart"/>
      <w:r w:rsidRPr="006B0D64">
        <w:rPr>
          <w:color w:val="auto"/>
          <w:sz w:val="28"/>
          <w:szCs w:val="28"/>
        </w:rPr>
        <w:t>за</w:t>
      </w:r>
      <w:proofErr w:type="gramEnd"/>
      <w:r w:rsidRPr="006B0D64">
        <w:rPr>
          <w:color w:val="auto"/>
          <w:sz w:val="28"/>
          <w:szCs w:val="28"/>
        </w:rPr>
        <w:t xml:space="preserve"> (</w:t>
      </w:r>
      <w:proofErr w:type="gramStart"/>
      <w:r w:rsidRPr="006B0D64">
        <w:rPr>
          <w:color w:val="auto"/>
          <w:sz w:val="28"/>
          <w:szCs w:val="28"/>
        </w:rPr>
        <w:t>по</w:t>
      </w:r>
      <w:proofErr w:type="gramEnd"/>
      <w:r w:rsidRPr="006B0D64">
        <w:rPr>
          <w:color w:val="auto"/>
          <w:sz w:val="28"/>
          <w:szCs w:val="28"/>
        </w:rPr>
        <w:t xml:space="preserve"> направлению от жилой зоны) комплексами общехозяйственного назначения. Кроме того, это повышает экономическую эффективность проектирования инженерного оборудования и благоустройства всей производственной зоны.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Кроме основных производственных комплексов в производственной зоне размещают такие сооружения, как нефтебазы, котельные, пожарные депо, закрытые водозаборные сооружения и т. д. При этом учитывают основные технологические связи с производственными комплексами и с жилой зоной.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Различные предприятия сельскохозяйственного и другого производства имеют неодинаковую степень вредности (класс вредности). Поэтому помимо перечисленных выше правил жилую зону необходимо размещать на определенном расстоянии друг от друга в зависимости от класса вредности </w:t>
      </w:r>
      <w:r w:rsidRPr="006B0D64">
        <w:rPr>
          <w:color w:val="auto"/>
          <w:sz w:val="28"/>
          <w:szCs w:val="28"/>
        </w:rPr>
        <w:lastRenderedPageBreak/>
        <w:t xml:space="preserve">производственного предприятия. Такое расстояние называют санитарным разрывом (табл. 5).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Таблица 5 – Класс вредности сельскохозяйственных предприятий и санитарные разрывы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1884"/>
        <w:gridCol w:w="208"/>
        <w:gridCol w:w="420"/>
        <w:gridCol w:w="277"/>
        <w:gridCol w:w="979"/>
        <w:gridCol w:w="416"/>
        <w:gridCol w:w="840"/>
        <w:gridCol w:w="554"/>
        <w:gridCol w:w="74"/>
        <w:gridCol w:w="624"/>
        <w:gridCol w:w="3046"/>
      </w:tblGrid>
      <w:tr w:rsidR="000B26E4" w:rsidRPr="006B0D64" w:rsidTr="00C1201D">
        <w:trPr>
          <w:trHeight w:val="320"/>
        </w:trPr>
        <w:tc>
          <w:tcPr>
            <w:tcW w:w="20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Класс вредности </w:t>
            </w:r>
          </w:p>
        </w:tc>
        <w:tc>
          <w:tcPr>
            <w:tcW w:w="20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Комплекс </w:t>
            </w:r>
          </w:p>
        </w:tc>
        <w:tc>
          <w:tcPr>
            <w:tcW w:w="20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Мощность, вместимость комплекса </w:t>
            </w:r>
          </w:p>
        </w:tc>
        <w:tc>
          <w:tcPr>
            <w:tcW w:w="3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Расстояние до жилой зоны, 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м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</w:t>
            </w:r>
          </w:p>
        </w:tc>
      </w:tr>
      <w:tr w:rsidR="000B26E4" w:rsidRPr="006B0D64" w:rsidTr="00C1201D">
        <w:trPr>
          <w:trHeight w:val="203"/>
        </w:trPr>
        <w:tc>
          <w:tcPr>
            <w:tcW w:w="20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I </w:t>
            </w:r>
          </w:p>
        </w:tc>
        <w:tc>
          <w:tcPr>
            <w:tcW w:w="20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свиноводческий </w:t>
            </w:r>
          </w:p>
        </w:tc>
        <w:tc>
          <w:tcPr>
            <w:tcW w:w="20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Более 12 тыс. голов </w:t>
            </w:r>
          </w:p>
        </w:tc>
        <w:tc>
          <w:tcPr>
            <w:tcW w:w="3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1500 </w:t>
            </w:r>
          </w:p>
        </w:tc>
      </w:tr>
      <w:tr w:rsidR="000B26E4" w:rsidRPr="006B0D64" w:rsidTr="00C1201D">
        <w:trPr>
          <w:trHeight w:val="90"/>
        </w:trPr>
        <w:tc>
          <w:tcPr>
            <w:tcW w:w="27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Склад ядохимикатов </w:t>
            </w:r>
          </w:p>
        </w:tc>
        <w:tc>
          <w:tcPr>
            <w:tcW w:w="27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Свыше 500 тонн </w:t>
            </w:r>
          </w:p>
        </w:tc>
        <w:tc>
          <w:tcPr>
            <w:tcW w:w="37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1500 </w:t>
            </w:r>
          </w:p>
        </w:tc>
      </w:tr>
      <w:tr w:rsidR="000B26E4" w:rsidRPr="006B0D64" w:rsidTr="00C1201D">
        <w:trPr>
          <w:trHeight w:val="318"/>
        </w:trPr>
        <w:tc>
          <w:tcPr>
            <w:tcW w:w="20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II </w:t>
            </w:r>
          </w:p>
        </w:tc>
        <w:tc>
          <w:tcPr>
            <w:tcW w:w="20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птицеводческий </w:t>
            </w:r>
          </w:p>
        </w:tc>
        <w:tc>
          <w:tcPr>
            <w:tcW w:w="20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Более 4 тыс. кур-несушек и 3 млн. бройлеров </w:t>
            </w:r>
          </w:p>
        </w:tc>
        <w:tc>
          <w:tcPr>
            <w:tcW w:w="3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1200 </w:t>
            </w:r>
          </w:p>
        </w:tc>
      </w:tr>
      <w:tr w:rsidR="000B26E4" w:rsidRPr="006B0D64" w:rsidTr="00C1201D">
        <w:trPr>
          <w:trHeight w:val="205"/>
        </w:trPr>
        <w:tc>
          <w:tcPr>
            <w:tcW w:w="27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По выращиванию молодняка КРС на мясо </w:t>
            </w:r>
          </w:p>
        </w:tc>
        <w:tc>
          <w:tcPr>
            <w:tcW w:w="27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Более 5000 голов </w:t>
            </w:r>
          </w:p>
        </w:tc>
        <w:tc>
          <w:tcPr>
            <w:tcW w:w="37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1200 </w:t>
            </w:r>
          </w:p>
        </w:tc>
      </w:tr>
      <w:tr w:rsidR="000B26E4" w:rsidRPr="006B0D64" w:rsidTr="00C1201D">
        <w:trPr>
          <w:trHeight w:val="376"/>
        </w:trPr>
        <w:tc>
          <w:tcPr>
            <w:tcW w:w="20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III </w:t>
            </w:r>
          </w:p>
        </w:tc>
        <w:tc>
          <w:tcPr>
            <w:tcW w:w="20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молочный </w:t>
            </w:r>
          </w:p>
        </w:tc>
        <w:tc>
          <w:tcPr>
            <w:tcW w:w="20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>1200-2000 гол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.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к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оров </w:t>
            </w:r>
          </w:p>
        </w:tc>
        <w:tc>
          <w:tcPr>
            <w:tcW w:w="3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500 </w:t>
            </w:r>
          </w:p>
        </w:tc>
      </w:tr>
      <w:tr w:rsidR="000B26E4" w:rsidRPr="006B0D64" w:rsidTr="00C1201D">
        <w:trPr>
          <w:trHeight w:val="205"/>
        </w:trPr>
        <w:tc>
          <w:tcPr>
            <w:tcW w:w="27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По откорму молодняка КРС </w:t>
            </w:r>
          </w:p>
        </w:tc>
        <w:tc>
          <w:tcPr>
            <w:tcW w:w="27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1000-5000 гол. </w:t>
            </w:r>
          </w:p>
        </w:tc>
        <w:tc>
          <w:tcPr>
            <w:tcW w:w="37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500 </w:t>
            </w:r>
          </w:p>
        </w:tc>
      </w:tr>
      <w:tr w:rsidR="000B26E4" w:rsidRPr="006B0D64" w:rsidTr="00C1201D">
        <w:trPr>
          <w:trHeight w:val="90"/>
        </w:trPr>
        <w:tc>
          <w:tcPr>
            <w:tcW w:w="27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Склад ядохимикатов </w:t>
            </w:r>
          </w:p>
        </w:tc>
        <w:tc>
          <w:tcPr>
            <w:tcW w:w="27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100-500 тонн </w:t>
            </w:r>
          </w:p>
        </w:tc>
        <w:tc>
          <w:tcPr>
            <w:tcW w:w="37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500 </w:t>
            </w:r>
          </w:p>
        </w:tc>
      </w:tr>
      <w:tr w:rsidR="000B26E4" w:rsidRPr="006B0D64" w:rsidTr="00C1201D">
        <w:trPr>
          <w:trHeight w:val="432"/>
        </w:trPr>
        <w:tc>
          <w:tcPr>
            <w:tcW w:w="20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IV </w:t>
            </w:r>
          </w:p>
        </w:tc>
        <w:tc>
          <w:tcPr>
            <w:tcW w:w="20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молочный </w:t>
            </w:r>
          </w:p>
        </w:tc>
        <w:tc>
          <w:tcPr>
            <w:tcW w:w="209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До 1200 гол. </w:t>
            </w:r>
          </w:p>
        </w:tc>
        <w:tc>
          <w:tcPr>
            <w:tcW w:w="3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300 </w:t>
            </w:r>
          </w:p>
        </w:tc>
      </w:tr>
      <w:tr w:rsidR="000B26E4" w:rsidRPr="006B0D64" w:rsidTr="00C1201D">
        <w:trPr>
          <w:trHeight w:val="204"/>
        </w:trPr>
        <w:tc>
          <w:tcPr>
            <w:tcW w:w="27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птицеводческий </w:t>
            </w:r>
          </w:p>
        </w:tc>
        <w:tc>
          <w:tcPr>
            <w:tcW w:w="27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До 10 тыс. кур-несушек и до 1 млн. бройлеров </w:t>
            </w:r>
          </w:p>
        </w:tc>
        <w:tc>
          <w:tcPr>
            <w:tcW w:w="37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300 </w:t>
            </w:r>
          </w:p>
        </w:tc>
      </w:tr>
      <w:tr w:rsidR="000B26E4" w:rsidRPr="006B0D64" w:rsidTr="00C1201D">
        <w:trPr>
          <w:trHeight w:val="205"/>
        </w:trPr>
        <w:tc>
          <w:tcPr>
            <w:tcW w:w="27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proofErr w:type="gramStart"/>
            <w:r w:rsidRPr="006B0D64">
              <w:rPr>
                <w:color w:val="auto"/>
                <w:sz w:val="28"/>
                <w:szCs w:val="28"/>
              </w:rPr>
              <w:t>Животноводческий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всех видов </w:t>
            </w:r>
          </w:p>
        </w:tc>
        <w:tc>
          <w:tcPr>
            <w:tcW w:w="27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 небольшим поголовьем </w:t>
            </w:r>
          </w:p>
        </w:tc>
        <w:tc>
          <w:tcPr>
            <w:tcW w:w="37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300 </w:t>
            </w:r>
          </w:p>
        </w:tc>
      </w:tr>
      <w:tr w:rsidR="000B26E4" w:rsidRPr="006B0D64" w:rsidTr="00C1201D">
        <w:trPr>
          <w:trHeight w:val="205"/>
        </w:trPr>
        <w:tc>
          <w:tcPr>
            <w:tcW w:w="27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Склад ядохимикатов </w:t>
            </w:r>
          </w:p>
        </w:tc>
        <w:tc>
          <w:tcPr>
            <w:tcW w:w="27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20-100 тонн </w:t>
            </w:r>
          </w:p>
        </w:tc>
        <w:tc>
          <w:tcPr>
            <w:tcW w:w="37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300 </w:t>
            </w:r>
          </w:p>
        </w:tc>
      </w:tr>
      <w:tr w:rsidR="000B26E4" w:rsidRPr="006B0D64" w:rsidTr="00C1201D">
        <w:trPr>
          <w:trHeight w:val="376"/>
        </w:trPr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V </w:t>
            </w:r>
          </w:p>
        </w:tc>
        <w:tc>
          <w:tcPr>
            <w:tcW w:w="18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Склад ядохимикатов </w:t>
            </w:r>
          </w:p>
        </w:tc>
        <w:tc>
          <w:tcPr>
            <w:tcW w:w="18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До 20 тонн </w:t>
            </w:r>
          </w:p>
        </w:tc>
        <w:tc>
          <w:tcPr>
            <w:tcW w:w="3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200 </w:t>
            </w:r>
          </w:p>
        </w:tc>
      </w:tr>
      <w:tr w:rsidR="000B26E4" w:rsidRPr="006B0D64" w:rsidTr="00C1201D">
        <w:trPr>
          <w:trHeight w:val="90"/>
        </w:trPr>
        <w:tc>
          <w:tcPr>
            <w:tcW w:w="25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Ветеринарная лечебница </w:t>
            </w:r>
          </w:p>
        </w:tc>
        <w:tc>
          <w:tcPr>
            <w:tcW w:w="2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___ </w:t>
            </w:r>
          </w:p>
        </w:tc>
        <w:tc>
          <w:tcPr>
            <w:tcW w:w="42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200 </w:t>
            </w:r>
          </w:p>
        </w:tc>
      </w:tr>
      <w:tr w:rsidR="000B26E4" w:rsidRPr="006B0D64" w:rsidTr="00C1201D">
        <w:trPr>
          <w:trHeight w:val="205"/>
        </w:trPr>
        <w:tc>
          <w:tcPr>
            <w:tcW w:w="25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Склад минеральных удобрений </w:t>
            </w:r>
          </w:p>
        </w:tc>
        <w:tc>
          <w:tcPr>
            <w:tcW w:w="2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___ </w:t>
            </w:r>
          </w:p>
        </w:tc>
        <w:tc>
          <w:tcPr>
            <w:tcW w:w="42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200 </w:t>
            </w:r>
          </w:p>
        </w:tc>
      </w:tr>
      <w:tr w:rsidR="000B26E4" w:rsidRPr="006B0D64" w:rsidTr="00C1201D">
        <w:trPr>
          <w:trHeight w:val="318"/>
        </w:trPr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VI </w:t>
            </w:r>
          </w:p>
        </w:tc>
        <w:tc>
          <w:tcPr>
            <w:tcW w:w="18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Ремонтно-технический двор </w:t>
            </w:r>
          </w:p>
        </w:tc>
        <w:tc>
          <w:tcPr>
            <w:tcW w:w="18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Более 200 двигателей </w:t>
            </w:r>
          </w:p>
        </w:tc>
        <w:tc>
          <w:tcPr>
            <w:tcW w:w="3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100 </w:t>
            </w:r>
          </w:p>
        </w:tc>
      </w:tr>
      <w:tr w:rsidR="000B26E4" w:rsidRPr="006B0D64" w:rsidTr="00C1201D">
        <w:trPr>
          <w:trHeight w:val="205"/>
        </w:trPr>
        <w:tc>
          <w:tcPr>
            <w:tcW w:w="25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Теплично-парниковое </w:t>
            </w: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хозяйство на биотопливе </w:t>
            </w:r>
          </w:p>
        </w:tc>
        <w:tc>
          <w:tcPr>
            <w:tcW w:w="2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___ </w:t>
            </w:r>
          </w:p>
        </w:tc>
        <w:tc>
          <w:tcPr>
            <w:tcW w:w="42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100 </w:t>
            </w:r>
          </w:p>
        </w:tc>
      </w:tr>
      <w:tr w:rsidR="000B26E4" w:rsidRPr="006B0D64" w:rsidTr="00C1201D">
        <w:trPr>
          <w:trHeight w:val="717"/>
        </w:trPr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lastRenderedPageBreak/>
              <w:t xml:space="preserve">VII </w:t>
            </w:r>
          </w:p>
        </w:tc>
        <w:tc>
          <w:tcPr>
            <w:tcW w:w="18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Теплично-парниковое хозяйство на техническом обогреве </w:t>
            </w:r>
          </w:p>
        </w:tc>
        <w:tc>
          <w:tcPr>
            <w:tcW w:w="18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___ </w:t>
            </w:r>
          </w:p>
        </w:tc>
        <w:tc>
          <w:tcPr>
            <w:tcW w:w="36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50 </w:t>
            </w:r>
          </w:p>
        </w:tc>
      </w:tr>
      <w:tr w:rsidR="000B26E4" w:rsidRPr="006B0D64" w:rsidTr="00C1201D">
        <w:trPr>
          <w:trHeight w:val="206"/>
        </w:trPr>
        <w:tc>
          <w:tcPr>
            <w:tcW w:w="25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Ремонтно-механический двор </w:t>
            </w:r>
          </w:p>
        </w:tc>
        <w:tc>
          <w:tcPr>
            <w:tcW w:w="2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До 200 двигателей </w:t>
            </w:r>
          </w:p>
        </w:tc>
        <w:tc>
          <w:tcPr>
            <w:tcW w:w="42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50 </w:t>
            </w:r>
          </w:p>
        </w:tc>
      </w:tr>
      <w:tr w:rsidR="000B26E4" w:rsidRPr="006B0D64" w:rsidTr="00C1201D">
        <w:trPr>
          <w:trHeight w:val="90"/>
        </w:trPr>
        <w:tc>
          <w:tcPr>
            <w:tcW w:w="25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складской </w:t>
            </w:r>
          </w:p>
        </w:tc>
        <w:tc>
          <w:tcPr>
            <w:tcW w:w="2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___ </w:t>
            </w:r>
          </w:p>
        </w:tc>
        <w:tc>
          <w:tcPr>
            <w:tcW w:w="42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50 </w:t>
            </w:r>
          </w:p>
        </w:tc>
      </w:tr>
      <w:tr w:rsidR="000B26E4" w:rsidRPr="006B0D64" w:rsidTr="00C1201D">
        <w:trPr>
          <w:trHeight w:val="90"/>
        </w:trPr>
        <w:tc>
          <w:tcPr>
            <w:tcW w:w="25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Конный рабочий двор </w:t>
            </w:r>
          </w:p>
        </w:tc>
        <w:tc>
          <w:tcPr>
            <w:tcW w:w="2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___ </w:t>
            </w:r>
          </w:p>
        </w:tc>
        <w:tc>
          <w:tcPr>
            <w:tcW w:w="42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50 </w:t>
            </w:r>
          </w:p>
        </w:tc>
      </w:tr>
      <w:tr w:rsidR="000B26E4" w:rsidRPr="006B0D64" w:rsidTr="00C1201D">
        <w:trPr>
          <w:trHeight w:val="90"/>
        </w:trPr>
        <w:tc>
          <w:tcPr>
            <w:tcW w:w="25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Строительный двор </w:t>
            </w:r>
          </w:p>
        </w:tc>
        <w:tc>
          <w:tcPr>
            <w:tcW w:w="2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___ </w:t>
            </w:r>
          </w:p>
        </w:tc>
        <w:tc>
          <w:tcPr>
            <w:tcW w:w="42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50 </w:t>
            </w:r>
          </w:p>
        </w:tc>
      </w:tr>
    </w:tbl>
    <w:p w:rsidR="00C1201D" w:rsidRPr="006B0D64" w:rsidRDefault="00C1201D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Учет рельефа при размещении производственных комплексов. </w:t>
      </w:r>
      <w:r w:rsidRPr="006B0D64">
        <w:rPr>
          <w:color w:val="auto"/>
          <w:sz w:val="28"/>
          <w:szCs w:val="28"/>
        </w:rPr>
        <w:t xml:space="preserve">Располагая производственные комплексы в составе производственной зоны населенного места, существенное внимание обращают на рельеф всей производственной зоны, который </w:t>
      </w:r>
      <w:proofErr w:type="gramStart"/>
      <w:r w:rsidRPr="006B0D64">
        <w:rPr>
          <w:color w:val="auto"/>
          <w:sz w:val="28"/>
          <w:szCs w:val="28"/>
        </w:rPr>
        <w:t>рассмат-ривают</w:t>
      </w:r>
      <w:proofErr w:type="gramEnd"/>
      <w:r w:rsidRPr="006B0D64">
        <w:rPr>
          <w:color w:val="auto"/>
          <w:sz w:val="28"/>
          <w:szCs w:val="28"/>
        </w:rPr>
        <w:t xml:space="preserve"> с точки зрения соблюдения удобств территориально-технологических связей, как между комплексами, так и между зданиями в комплексах. Следует иметь в виду – главное, что уклоны рельефа не должны превышать 3%. Экспозиция склона предпочтительна южная или юго-восточная, так как она обеспечивает более раннее освобождение территории от снега весной.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Комплексы с меньшей производственной вредностью располагают выше по рельефу или на одинаковых отметках, но так, чтобы поверхностные стоки не попадали с территории более вредных в санитарном отношении комплексов на территорию менее вредных.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Комплексы с объектами, большими по габаритам, чем в других (животноводческие, машиноремонтные), располагают на площадках с более спокойным рельефом. При этом разность отметок земли на углах здания не должна превышать 0,8-1 м, что обеспечивает входы для животных и въезды для машин в здания без ступенек и даже без пандусов.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Учет ветров при размещении производственных комплексов. </w:t>
      </w:r>
      <w:r w:rsidRPr="006B0D64">
        <w:rPr>
          <w:color w:val="auto"/>
          <w:sz w:val="28"/>
          <w:szCs w:val="28"/>
        </w:rPr>
        <w:t xml:space="preserve">При размещении производственных комплексов направление господствующих ветров учитывают в целях обеспечения санитарно-гигиенических и противопожарных условий. Комплексы с более вредным производственным влиянием располагают с подветренной стороны от комплексов с меньшим вредным производственным влиянием. Кроме того, внутри производственных комплексов при размещении зданий придерживаются правил, обязывающих размещать здания под углом к господствующему направлению ветров. Это исключает сквозняки (особенно в крупных животноводческих зданиях), и здания не продуваются.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В противопожарном отношении комплексы и производственные объекты с потенциальной пожарной опасностью размещают с подветренной стороны по отношению к другим комплексам и объектам.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Противопожарные разрывы между производственными зданиями и сооружениями зависят от степени огнестойкости зданий и не зависят при этом от направления господствующих ветров (табл. 6).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Таблица 6 – Противопожарные разрывы между производственными зданиями и сооружениями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987"/>
        <w:gridCol w:w="662"/>
        <w:gridCol w:w="1325"/>
        <w:gridCol w:w="1324"/>
        <w:gridCol w:w="663"/>
        <w:gridCol w:w="1987"/>
      </w:tblGrid>
      <w:tr w:rsidR="000B26E4" w:rsidRPr="006B0D64" w:rsidTr="00C1201D">
        <w:trPr>
          <w:trHeight w:val="302"/>
          <w:jc w:val="center"/>
        </w:trPr>
        <w:tc>
          <w:tcPr>
            <w:tcW w:w="3974" w:type="dxa"/>
            <w:gridSpan w:val="3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Степень огнестойкости </w:t>
            </w:r>
          </w:p>
        </w:tc>
        <w:tc>
          <w:tcPr>
            <w:tcW w:w="3974" w:type="dxa"/>
            <w:gridSpan w:val="3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Противопожарные разрывы, </w:t>
            </w:r>
            <w:proofErr w:type="gramStart"/>
            <w:r w:rsidRPr="006B0D64">
              <w:rPr>
                <w:color w:val="auto"/>
                <w:sz w:val="28"/>
                <w:szCs w:val="28"/>
              </w:rPr>
              <w:t>м</w:t>
            </w:r>
            <w:proofErr w:type="gramEnd"/>
            <w:r w:rsidRPr="006B0D64">
              <w:rPr>
                <w:color w:val="auto"/>
                <w:sz w:val="28"/>
                <w:szCs w:val="28"/>
              </w:rPr>
              <w:t xml:space="preserve"> </w:t>
            </w:r>
          </w:p>
        </w:tc>
      </w:tr>
      <w:tr w:rsidR="000B26E4" w:rsidRPr="006B0D64" w:rsidTr="00C1201D">
        <w:trPr>
          <w:trHeight w:val="109"/>
          <w:jc w:val="center"/>
        </w:trPr>
        <w:tc>
          <w:tcPr>
            <w:tcW w:w="2649" w:type="dxa"/>
            <w:gridSpan w:val="2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II </w:t>
            </w:r>
          </w:p>
        </w:tc>
        <w:tc>
          <w:tcPr>
            <w:tcW w:w="2649" w:type="dxa"/>
            <w:gridSpan w:val="2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III </w:t>
            </w:r>
          </w:p>
        </w:tc>
        <w:tc>
          <w:tcPr>
            <w:tcW w:w="2649" w:type="dxa"/>
            <w:gridSpan w:val="2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IV и V </w:t>
            </w:r>
          </w:p>
        </w:tc>
      </w:tr>
      <w:tr w:rsidR="000B26E4" w:rsidRPr="006B0D64" w:rsidTr="00C1201D">
        <w:trPr>
          <w:trHeight w:val="109"/>
          <w:jc w:val="center"/>
        </w:trPr>
        <w:tc>
          <w:tcPr>
            <w:tcW w:w="1987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II </w:t>
            </w:r>
          </w:p>
        </w:tc>
        <w:tc>
          <w:tcPr>
            <w:tcW w:w="1987" w:type="dxa"/>
            <w:gridSpan w:val="2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10 </w:t>
            </w:r>
          </w:p>
        </w:tc>
        <w:tc>
          <w:tcPr>
            <w:tcW w:w="1987" w:type="dxa"/>
            <w:gridSpan w:val="2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12 </w:t>
            </w:r>
          </w:p>
        </w:tc>
        <w:tc>
          <w:tcPr>
            <w:tcW w:w="1987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16 </w:t>
            </w:r>
          </w:p>
        </w:tc>
      </w:tr>
      <w:tr w:rsidR="000B26E4" w:rsidRPr="006B0D64" w:rsidTr="00C1201D">
        <w:trPr>
          <w:trHeight w:val="109"/>
          <w:jc w:val="center"/>
        </w:trPr>
        <w:tc>
          <w:tcPr>
            <w:tcW w:w="1987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III </w:t>
            </w:r>
          </w:p>
        </w:tc>
        <w:tc>
          <w:tcPr>
            <w:tcW w:w="1987" w:type="dxa"/>
            <w:gridSpan w:val="2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12 </w:t>
            </w:r>
          </w:p>
        </w:tc>
        <w:tc>
          <w:tcPr>
            <w:tcW w:w="1987" w:type="dxa"/>
            <w:gridSpan w:val="2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16 </w:t>
            </w:r>
          </w:p>
        </w:tc>
        <w:tc>
          <w:tcPr>
            <w:tcW w:w="1987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18 </w:t>
            </w:r>
          </w:p>
        </w:tc>
      </w:tr>
      <w:tr w:rsidR="000B26E4" w:rsidRPr="006B0D64" w:rsidTr="00C1201D">
        <w:trPr>
          <w:trHeight w:val="109"/>
          <w:jc w:val="center"/>
        </w:trPr>
        <w:tc>
          <w:tcPr>
            <w:tcW w:w="1987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IV и V </w:t>
            </w:r>
          </w:p>
        </w:tc>
        <w:tc>
          <w:tcPr>
            <w:tcW w:w="1987" w:type="dxa"/>
            <w:gridSpan w:val="2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16 </w:t>
            </w:r>
          </w:p>
        </w:tc>
        <w:tc>
          <w:tcPr>
            <w:tcW w:w="1987" w:type="dxa"/>
            <w:gridSpan w:val="2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18 </w:t>
            </w:r>
          </w:p>
        </w:tc>
        <w:tc>
          <w:tcPr>
            <w:tcW w:w="1987" w:type="dxa"/>
          </w:tcPr>
          <w:p w:rsidR="000B26E4" w:rsidRPr="006B0D64" w:rsidRDefault="000B26E4" w:rsidP="00CF7C8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6B0D64">
              <w:rPr>
                <w:color w:val="auto"/>
                <w:sz w:val="28"/>
                <w:szCs w:val="28"/>
              </w:rPr>
              <w:t xml:space="preserve">20 </w:t>
            </w:r>
          </w:p>
        </w:tc>
      </w:tr>
    </w:tbl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  <w:lang w:val="en-US"/>
        </w:rPr>
      </w:pP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 наличии выступающих конструктивных частей здания (если они выполнены из сгораемых материалов) ширину разрыва между зданиями увеличивают соответственно на ширину этих частей.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Санитарно-гигиенические условия при размещении производственных комплексов.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Они определяют ограничения во взаимном расположении комплексов и размещении их по отношению к жилой зоне. Кроме того, необходимо учитывать санитарные и зооветери-нарные разрывы между комплексами различного назначения, а также расстояния до </w:t>
      </w:r>
      <w:r w:rsidR="00B23E81" w:rsidRPr="006B0D64">
        <w:rPr>
          <w:color w:val="auto"/>
          <w:sz w:val="28"/>
          <w:szCs w:val="28"/>
        </w:rPr>
        <w:t>транзитных дорог</w:t>
      </w:r>
      <w:proofErr w:type="gramStart"/>
      <w:r w:rsidR="00B23E81" w:rsidRPr="006B0D64">
        <w:rPr>
          <w:color w:val="auto"/>
          <w:sz w:val="28"/>
          <w:szCs w:val="28"/>
        </w:rPr>
        <w:t xml:space="preserve"> .</w:t>
      </w:r>
      <w:proofErr w:type="gramEnd"/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Рис. 14. Зооветеринарные разрывы между </w:t>
      </w:r>
      <w:proofErr w:type="gramStart"/>
      <w:r w:rsidRPr="006B0D64">
        <w:rPr>
          <w:color w:val="auto"/>
          <w:sz w:val="28"/>
          <w:szCs w:val="28"/>
        </w:rPr>
        <w:t>производственными</w:t>
      </w:r>
      <w:proofErr w:type="gramEnd"/>
      <w:r w:rsidRPr="006B0D64">
        <w:rPr>
          <w:color w:val="auto"/>
          <w:sz w:val="28"/>
          <w:szCs w:val="28"/>
        </w:rPr>
        <w:t xml:space="preserve"> </w:t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комплексами (и от комплексов до дорог), </w:t>
      </w:r>
      <w:proofErr w:type="gramStart"/>
      <w:r w:rsidRPr="006B0D64">
        <w:rPr>
          <w:color w:val="auto"/>
          <w:sz w:val="28"/>
          <w:szCs w:val="28"/>
        </w:rPr>
        <w:t>м</w:t>
      </w:r>
      <w:proofErr w:type="gramEnd"/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  <w:lang w:val="en-US"/>
        </w:rPr>
      </w:pPr>
      <w:r w:rsidRPr="006B0D64">
        <w:rPr>
          <w:noProof/>
          <w:color w:val="auto"/>
          <w:sz w:val="28"/>
          <w:szCs w:val="28"/>
          <w:lang w:eastAsia="ru-RU"/>
        </w:rPr>
        <w:lastRenderedPageBreak/>
        <w:drawing>
          <wp:inline distT="0" distB="0" distL="0" distR="0">
            <wp:extent cx="5940425" cy="5727454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727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26E4" w:rsidRPr="006B0D64" w:rsidRDefault="000B26E4" w:rsidP="00CF7C82">
      <w:pPr>
        <w:pStyle w:val="Default"/>
        <w:jc w:val="both"/>
        <w:rPr>
          <w:color w:val="auto"/>
          <w:sz w:val="28"/>
          <w:szCs w:val="28"/>
          <w:lang w:val="en-US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Строго соблюдают четкие, прямые линии застройки зданиями в каждом комплексе. Вдоль внутренних границ комплексов здания размещают по прямым на расстоянии 6... 10 м от оград и зеленых насаждений для обеспечения объезда зданий со всех сторон пожарной машиной в случае пожара. Зданиями, сооружениями или площадками закрепляют углы территории комплекса, не создавая незанятых пространств и обеспечивая оптимальный технико-экономический показатель планировки — коэффициент использования территории. </w:t>
      </w:r>
    </w:p>
    <w:p w:rsidR="00B23E81" w:rsidRPr="006B0D64" w:rsidRDefault="00B23E8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Вопросы для самоконтроля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Какие требования предъявляются к размещению производственных территорий и формированию территориально-производственных образований.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Назовите основные типы градостроительных производственных образований.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3. В чем проявляется градоформирующая роль производства.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Какие основные принципы и методы реконструкции и модернизации </w:t>
      </w:r>
      <w:proofErr w:type="gramStart"/>
      <w:r w:rsidRPr="006B0D64">
        <w:rPr>
          <w:color w:val="auto"/>
          <w:sz w:val="28"/>
          <w:szCs w:val="28"/>
        </w:rPr>
        <w:t>про-изводственных</w:t>
      </w:r>
      <w:proofErr w:type="gramEnd"/>
      <w:r w:rsidRPr="006B0D64">
        <w:rPr>
          <w:color w:val="auto"/>
          <w:sz w:val="28"/>
          <w:szCs w:val="28"/>
        </w:rPr>
        <w:t xml:space="preserve"> территорий Вы знаете.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В чем заключаются особенности размещения сельскохозяйственных производственных объектов.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Перечислите общие требования к застройке комплексов.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СПИСОК ЛИТЕРАТУРЫ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Основная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Иодо И.А. Градостроительство и территориальная планировка: учебное пособие / И.А. Иодо, Г.А.Потаев.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СП 18.13330.2011 Генеральные планы промышленных предприятий [Электронный ресурс]. - Актуализированная редакция СНиП II-89-80*. – М.: утв. приказом Минрегион РФ от 27 декабря 2010 г. № 790. - Режим доступа: http://www.norm-load.ru, свободный.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СНиП 11-01-95 Инструкция о порядке разработки, согласования, утверждения и составе проектной документации на строительство предприятий, зданий и сооружений [Электронный ресурс]. – М.: введены постановлением Минстроя России от 30.06.1995 г. № 18-64. - Режим доступа: http://www.norm-load.ru, свободный.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СНиП 2.01.02-85* Противопожарные нормы [Электронный ресурс]. – М.:ГОССТРОЙ СССР. - Режим доступа: http://www.norm-load.ru, свободный.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Дополнительная </w:t>
      </w:r>
      <w:r w:rsidRPr="006B0D64">
        <w:rPr>
          <w:color w:val="auto"/>
          <w:sz w:val="28"/>
          <w:szCs w:val="28"/>
        </w:rPr>
        <w:t xml:space="preserve">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Варламов А.А., Гальченко С.А. Земельный кадастр. В 6 тт. Т. 6: Географические и земельные информационные системы. – М.: Издательство: КолосС, 2006. - 400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В.А. Сосновский, Н.С. Русакова. – М.: «Архитектруа-С», 2006. – 112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Журнал «Землеустройство, кадастр и мониторинг земель». </w:t>
      </w:r>
    </w:p>
    <w:p w:rsidR="00C1201D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Журнал «Вестник </w:t>
      </w:r>
      <w:proofErr w:type="spellStart"/>
      <w:r w:rsidRPr="006B0D64">
        <w:rPr>
          <w:color w:val="auto"/>
          <w:sz w:val="28"/>
          <w:szCs w:val="28"/>
        </w:rPr>
        <w:t>Росреестра</w:t>
      </w:r>
      <w:proofErr w:type="spellEnd"/>
      <w:r w:rsidRPr="006B0D64">
        <w:rPr>
          <w:color w:val="auto"/>
          <w:sz w:val="28"/>
          <w:szCs w:val="28"/>
        </w:rPr>
        <w:t>».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 </w:t>
      </w:r>
      <w:r w:rsidRPr="006B0D64">
        <w:rPr>
          <w:b/>
          <w:bCs/>
          <w:color w:val="auto"/>
          <w:sz w:val="28"/>
          <w:szCs w:val="28"/>
        </w:rPr>
        <w:t xml:space="preserve">Лекция 10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РЕКРЕАЦИОННЫЕ ТЕРРИТОРИИ. ПРОСТРАНСТВЕННАЯ ОРГАНИЗАЦИЯ РЕКРЕАЦИОННЫХ ТЕРРИТОРИЙ, ИХ РЕКОНСТРУКЦИЯ И МОДЕРНИЗАЦИЯ.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Рекреационные территории </w:t>
      </w:r>
      <w:r w:rsidRPr="006B0D64">
        <w:rPr>
          <w:color w:val="auto"/>
          <w:sz w:val="28"/>
          <w:szCs w:val="28"/>
        </w:rPr>
        <w:t xml:space="preserve">— территории, используемые для различных видов и форм рекреационной деятельности населения.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Рекреация </w:t>
      </w:r>
      <w:r w:rsidRPr="006B0D64">
        <w:rPr>
          <w:color w:val="auto"/>
          <w:sz w:val="28"/>
          <w:szCs w:val="28"/>
        </w:rPr>
        <w:t>(лат.</w:t>
      </w:r>
      <w:r w:rsidRPr="006B0D64">
        <w:rPr>
          <w:i/>
          <w:iCs/>
          <w:color w:val="auto"/>
          <w:sz w:val="28"/>
          <w:szCs w:val="28"/>
        </w:rPr>
        <w:t xml:space="preserve">recreatio </w:t>
      </w:r>
      <w:r w:rsidRPr="006B0D64">
        <w:rPr>
          <w:color w:val="auto"/>
          <w:sz w:val="28"/>
          <w:szCs w:val="28"/>
        </w:rPr>
        <w:t xml:space="preserve">— восстановление, воссоздание) — деятельность человека в свободное время, осуществляемая с целью восстановления физических и моральных сил, а также всестороннего развития личности, не связанная с выполнением трудовых обязанностей и удовлетворения повседневных бытовых потребностей.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Основными видами рекреационной деятельности населения являются: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отдых </w:t>
      </w:r>
      <w:r w:rsidRPr="006B0D64">
        <w:rPr>
          <w:color w:val="auto"/>
          <w:sz w:val="28"/>
          <w:szCs w:val="28"/>
        </w:rPr>
        <w:t xml:space="preserve">— общение с природой, развлечения, любительский спорт;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санаторно-курортное лечение </w:t>
      </w:r>
      <w:r w:rsidRPr="006B0D64">
        <w:rPr>
          <w:color w:val="auto"/>
          <w:sz w:val="28"/>
          <w:szCs w:val="28"/>
        </w:rPr>
        <w:t>— оздоровление, климат</w:t>
      </w:r>
      <w:proofErr w:type="gramStart"/>
      <w:r w:rsidRPr="006B0D64">
        <w:rPr>
          <w:color w:val="auto"/>
          <w:sz w:val="28"/>
          <w:szCs w:val="28"/>
        </w:rPr>
        <w:t>а-</w:t>
      </w:r>
      <w:proofErr w:type="gramEnd"/>
      <w:r w:rsidRPr="006B0D64">
        <w:rPr>
          <w:color w:val="auto"/>
          <w:sz w:val="28"/>
          <w:szCs w:val="28"/>
        </w:rPr>
        <w:t xml:space="preserve">, больнео-, грязелечение;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туризм </w:t>
      </w:r>
      <w:r w:rsidRPr="006B0D64">
        <w:rPr>
          <w:color w:val="auto"/>
          <w:sz w:val="28"/>
          <w:szCs w:val="28"/>
        </w:rPr>
        <w:t xml:space="preserve">— путешествия, посещение исторических, культурных, природных достопримечательностей. Формы рекреационной </w:t>
      </w:r>
      <w:proofErr w:type="gramStart"/>
      <w:r w:rsidRPr="006B0D64">
        <w:rPr>
          <w:color w:val="auto"/>
          <w:sz w:val="28"/>
          <w:szCs w:val="28"/>
        </w:rPr>
        <w:t>дея-тельности</w:t>
      </w:r>
      <w:proofErr w:type="gramEnd"/>
      <w:r w:rsidRPr="006B0D64">
        <w:rPr>
          <w:color w:val="auto"/>
          <w:sz w:val="28"/>
          <w:szCs w:val="28"/>
        </w:rPr>
        <w:t xml:space="preserve"> (экскурсии, купание, загорание, сбор грибов и ягод, прогулки и др.) разнообразны и зависят от рекреационных потребностей человека, условий и имеющихся возможностей их реализации.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10.1. Территориальные рекреационные образования.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Типология рекреационных территориальных образований поселений.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поселениях формируются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ландшафтно-рекреационные территории, </w:t>
      </w:r>
      <w:r w:rsidRPr="006B0D64">
        <w:rPr>
          <w:color w:val="auto"/>
          <w:sz w:val="28"/>
          <w:szCs w:val="28"/>
        </w:rPr>
        <w:t xml:space="preserve">то есть озелененные территории, основной функцией которых является организация отдыха населения — городские и сельские парки, озелененные места отдыха в жилой застройке, а также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урбанизированные рекреационные территории </w:t>
      </w:r>
      <w:r w:rsidRPr="006B0D64">
        <w:rPr>
          <w:color w:val="auto"/>
          <w:sz w:val="28"/>
          <w:szCs w:val="28"/>
        </w:rPr>
        <w:t xml:space="preserve">— участки центров развлечений, аттракционов, других объектов, выполняющих рекреационные функции, но не всегда включающих озелененные территории. Критерием отнесения рекреационных территорий к </w:t>
      </w:r>
      <w:proofErr w:type="gramStart"/>
      <w:r w:rsidRPr="006B0D64">
        <w:rPr>
          <w:color w:val="auto"/>
          <w:sz w:val="28"/>
          <w:szCs w:val="28"/>
        </w:rPr>
        <w:t>ка-тегории</w:t>
      </w:r>
      <w:proofErr w:type="gramEnd"/>
      <w:r w:rsidRPr="006B0D64">
        <w:rPr>
          <w:color w:val="auto"/>
          <w:sz w:val="28"/>
          <w:szCs w:val="28"/>
        </w:rPr>
        <w:t xml:space="preserve"> ландшафтно-рекреационных является доля озелененных пространств — более 50% общей площади.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По функциональному назначению выделяются: многофункциональные и </w:t>
      </w:r>
      <w:proofErr w:type="gramStart"/>
      <w:r w:rsidRPr="006B0D64">
        <w:rPr>
          <w:color w:val="auto"/>
          <w:sz w:val="28"/>
          <w:szCs w:val="28"/>
        </w:rPr>
        <w:t>специали-зированные</w:t>
      </w:r>
      <w:proofErr w:type="gramEnd"/>
      <w:r w:rsidRPr="006B0D64">
        <w:rPr>
          <w:color w:val="auto"/>
          <w:sz w:val="28"/>
          <w:szCs w:val="28"/>
        </w:rPr>
        <w:t xml:space="preserve"> рекреационные территориальные образования. </w:t>
      </w:r>
      <w:proofErr w:type="gramStart"/>
      <w:r w:rsidRPr="006B0D64">
        <w:rPr>
          <w:color w:val="auto"/>
          <w:sz w:val="28"/>
          <w:szCs w:val="28"/>
        </w:rPr>
        <w:t xml:space="preserve">К многофункциональным относятся: многофункциональные парки, центры отдыха и развлечений, др. К специ-ализированным — детские, спортивные (физкультурно-оздоровительные), выставочные, зоологические, ботанические (дендрологические) парки, аквапарки, центры аттракционов и др. </w:t>
      </w:r>
      <w:proofErr w:type="gramEnd"/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Типология загородных рекреационных территориальных образований.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зависимости от величины выделяются: рекреационные регионы — территориальные образования с линейными размерами, измеряемыми сотнями километров; рекреационные районы — десятками километров, рекреационные местности (зоны) — километрами.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По функциональному назначению выделяются: курорты (санаторно-курортное лечение), зоны отдыха (отдых в природном окружении), зоны и центры туризма (познавательный, экологический, спортивный и другие виды туризма).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зависимости от контингента отдыхающих выделяются рекреационные </w:t>
      </w:r>
      <w:proofErr w:type="gramStart"/>
      <w:r w:rsidRPr="006B0D64">
        <w:rPr>
          <w:color w:val="auto"/>
          <w:sz w:val="28"/>
          <w:szCs w:val="28"/>
        </w:rPr>
        <w:t>терри-ториальные</w:t>
      </w:r>
      <w:proofErr w:type="gramEnd"/>
      <w:r w:rsidRPr="006B0D64">
        <w:rPr>
          <w:color w:val="auto"/>
          <w:sz w:val="28"/>
          <w:szCs w:val="28"/>
        </w:rPr>
        <w:t xml:space="preserve"> образования для детей, молодежи, взрослых, для семейного отдыха.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зависимости продолжительности отдыха выделяются рекреационные территориальные образования: кратковременного, длительного, смешанного (кратковременного и длительного). 54 </w:t>
      </w:r>
    </w:p>
    <w:p w:rsidR="001A7E51" w:rsidRPr="006B0D64" w:rsidRDefault="00FD19EF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67450" cy="4226944"/>
            <wp:effectExtent l="0" t="0" r="0" b="0"/>
            <wp:docPr id="23" name="Рисунок 23" descr="C:\Users\User\Desktop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125" cy="4227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pageBreakBefore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По ландшафтным условиям выделяются: лесные, лесоозерные, лесоречные, ле-соречные с водохранилищами, приморские, горные и другие территориальные рекреационные образования.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Потребность современного человека в отдыхе, общении с природой, психологической разрядке связана с развитием урбанизации, увеличением интеллектуальных и нервно-психологических нагрузок, ухудшением состояния окружающей среды.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годовом объеме свободного времени наиболее велика доля еженедельного и ежедневного свободного времени. Еженедельное свободное время (выходные и праздничные дни) составляет 100-104 дня в год, ежедневное свободное время — около 4 часов, что в год составляет 1460 часов. Ежегодное свободное время (отпуск, каникулы) у разных категорий населения различно — в среднем около 30 дней.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Рекреационные ресурсы и инфраструктура. </w:t>
      </w:r>
      <w:r w:rsidRPr="006B0D64">
        <w:rPr>
          <w:color w:val="auto"/>
          <w:sz w:val="28"/>
          <w:szCs w:val="28"/>
        </w:rPr>
        <w:t xml:space="preserve">Возможности организации отдыха, оздоровления, туризма зависят от наличия тех или иных рекреационных ресурсов, их размещения по отношению к сети поселений, транспортным и инженерно-техническим коммуникациям.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Выделяются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природные рекреационные ресурсы </w:t>
      </w:r>
      <w:r w:rsidRPr="006B0D64">
        <w:rPr>
          <w:color w:val="auto"/>
          <w:sz w:val="28"/>
          <w:szCs w:val="28"/>
        </w:rPr>
        <w:t xml:space="preserve">— морское и океанические побережья, горные ландшафты, леса, озера, лечебные минеральные воды, памятники природы и другие пригодные для организации отдыха, оздоровления, туризма территории и объекты естествен-ного происхождения, и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антропогенные рекреационные ресурсы </w:t>
      </w:r>
      <w:r w:rsidRPr="006B0D64">
        <w:rPr>
          <w:color w:val="auto"/>
          <w:sz w:val="28"/>
          <w:szCs w:val="28"/>
        </w:rPr>
        <w:t xml:space="preserve">— искусственные водохранилища, пляжи, здания, сооружения, памятники архитектуры и другие </w:t>
      </w:r>
      <w:proofErr w:type="gramStart"/>
      <w:r w:rsidRPr="006B0D64">
        <w:rPr>
          <w:color w:val="auto"/>
          <w:sz w:val="28"/>
          <w:szCs w:val="28"/>
        </w:rPr>
        <w:t>территории</w:t>
      </w:r>
      <w:proofErr w:type="gramEnd"/>
      <w:r w:rsidRPr="006B0D64">
        <w:rPr>
          <w:color w:val="auto"/>
          <w:sz w:val="28"/>
          <w:szCs w:val="28"/>
        </w:rPr>
        <w:t xml:space="preserve"> и объекты искусственного происхождения.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Природных территорий, благоприятных для рекреационного использования, </w:t>
      </w:r>
      <w:proofErr w:type="gramStart"/>
      <w:r w:rsidRPr="006B0D64">
        <w:rPr>
          <w:color w:val="auto"/>
          <w:sz w:val="28"/>
          <w:szCs w:val="28"/>
        </w:rPr>
        <w:t>отно-сительно</w:t>
      </w:r>
      <w:proofErr w:type="gramEnd"/>
      <w:r w:rsidRPr="006B0D64">
        <w:rPr>
          <w:color w:val="auto"/>
          <w:sz w:val="28"/>
          <w:szCs w:val="28"/>
        </w:rPr>
        <w:t xml:space="preserve"> немного. Размещены они неравномерно и не во всех регионах. Имеющихся рекреационных ресурсов не всегда достаточно. Оптимальная потребность в рекреационных территориях составляет в расчете на одного человека 0,15-0,2 га. В связи с этим важна задача резервирования и сохранения ценных природных территорий для освоения их в будущем. При резервировании должны учитываться прогнозируемый рост рекреационных потребностей населения, ожидаемое количество отдыхающих и допустимый уровень рекреационных нагрузок, а также возможность выбытия части природных территорий из рекреационного использования в связи с загрязнением окружающей среды.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Освоение рекреационных территорий осуществляется поэтапно, в соответствии с ростом рекреационных потребностей и имеющимися материально-техническими возможностями.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Рекреационная инфраструктура </w:t>
      </w:r>
      <w:r w:rsidRPr="006B0D64">
        <w:rPr>
          <w:b/>
          <w:bCs/>
          <w:color w:val="auto"/>
          <w:sz w:val="28"/>
          <w:szCs w:val="28"/>
        </w:rPr>
        <w:t xml:space="preserve">— </w:t>
      </w:r>
      <w:r w:rsidRPr="006B0D64">
        <w:rPr>
          <w:color w:val="auto"/>
          <w:sz w:val="28"/>
          <w:szCs w:val="28"/>
        </w:rPr>
        <w:t xml:space="preserve">сеть учреждений санаторно-курортного лечения, отдыха, и туризма, объектов обслуживания отдыхающих.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10.2. </w:t>
      </w:r>
      <w:r w:rsidRPr="006B0D64">
        <w:rPr>
          <w:b/>
          <w:bCs/>
          <w:color w:val="auto"/>
          <w:sz w:val="28"/>
          <w:szCs w:val="28"/>
        </w:rPr>
        <w:t xml:space="preserve">Территориальные рекреационные системы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Территориальные рекреационные системы </w:t>
      </w:r>
      <w:r w:rsidRPr="006B0D64">
        <w:rPr>
          <w:color w:val="auto"/>
          <w:sz w:val="28"/>
          <w:szCs w:val="28"/>
        </w:rPr>
        <w:t xml:space="preserve">— территориально и функционально целостные рекреационные образования, включающие </w:t>
      </w:r>
      <w:r w:rsidRPr="006B0D64">
        <w:rPr>
          <w:color w:val="auto"/>
          <w:sz w:val="28"/>
          <w:szCs w:val="28"/>
        </w:rPr>
        <w:lastRenderedPageBreak/>
        <w:t xml:space="preserve">рекреационные ресурсы, объекты рекреационной инфраструктуры, отдыхающих, обслуживающий персонал, органы управления.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Территориальные рекреационные системы местного значения </w:t>
      </w:r>
      <w:r w:rsidRPr="006B0D64">
        <w:rPr>
          <w:color w:val="auto"/>
          <w:sz w:val="28"/>
          <w:szCs w:val="28"/>
        </w:rPr>
        <w:t xml:space="preserve">предназначены для организации кратковременного отдыха населения в выходные и будние дни в поселениях и их ближайшем окружении (в зоне 0,5-часовой транспортной доступности). Они включают </w:t>
      </w:r>
      <w:proofErr w:type="gramStart"/>
      <w:r w:rsidRPr="006B0D64">
        <w:rPr>
          <w:color w:val="auto"/>
          <w:sz w:val="28"/>
          <w:szCs w:val="28"/>
        </w:rPr>
        <w:t>внут-ригородские</w:t>
      </w:r>
      <w:proofErr w:type="gramEnd"/>
      <w:r w:rsidRPr="006B0D64">
        <w:rPr>
          <w:color w:val="auto"/>
          <w:sz w:val="28"/>
          <w:szCs w:val="28"/>
        </w:rPr>
        <w:t xml:space="preserve"> и пригородные рекреационные территории—парки, лесопарки, центры отдыха и развлечений, рассчитанные на массовые посещения отдыхающих.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Планировочная организация внутригородских рекреационных территориальных образований </w:t>
      </w:r>
      <w:r w:rsidRPr="006B0D64">
        <w:rPr>
          <w:color w:val="auto"/>
          <w:sz w:val="28"/>
          <w:szCs w:val="28"/>
        </w:rPr>
        <w:t xml:space="preserve">должна обеспечивать: рациональное их размещение в планировочной структуре города; удобную доступность мест отдыха от мест проживания населения; возможность территориального развития рекреационных территорий при росте рекреационных потребностей населения; улучшение санитарно-гигиенического состояния городской среды и архитектурно-художественного облика городов. </w:t>
      </w:r>
    </w:p>
    <w:p w:rsidR="00C1201D" w:rsidRPr="006B0D64" w:rsidRDefault="001A7E51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средних и </w:t>
      </w:r>
      <w:proofErr w:type="gramStart"/>
      <w:r w:rsidRPr="006B0D64">
        <w:rPr>
          <w:color w:val="auto"/>
          <w:sz w:val="28"/>
          <w:szCs w:val="28"/>
        </w:rPr>
        <w:t>малых городах, имеющих относительно малую потребность в городских рекреационных территориях строится</w:t>
      </w:r>
      <w:proofErr w:type="gramEnd"/>
      <w:r w:rsidRPr="006B0D64">
        <w:rPr>
          <w:color w:val="auto"/>
          <w:sz w:val="28"/>
          <w:szCs w:val="28"/>
        </w:rPr>
        <w:t xml:space="preserve"> один-два многофункциональных парка площадью от 5 до 30 га (в зависимости от величины города), размещаемые в</w:t>
      </w:r>
      <w:r w:rsidR="00C1201D" w:rsidRPr="006B0D64">
        <w:rPr>
          <w:color w:val="auto"/>
          <w:sz w:val="28"/>
          <w:szCs w:val="28"/>
        </w:rPr>
        <w:t xml:space="preserve">близи общегородского центра. </w:t>
      </w:r>
    </w:p>
    <w:p w:rsidR="001A7E51" w:rsidRPr="006B0D64" w:rsidRDefault="001A7E51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Требования к доступности рекреационных территорий в городах следует </w:t>
      </w:r>
      <w:proofErr w:type="gramStart"/>
      <w:r w:rsidRPr="006B0D64">
        <w:rPr>
          <w:color w:val="auto"/>
          <w:sz w:val="28"/>
          <w:szCs w:val="28"/>
        </w:rPr>
        <w:t>диф-ференцировать</w:t>
      </w:r>
      <w:proofErr w:type="gramEnd"/>
      <w:r w:rsidRPr="006B0D64">
        <w:rPr>
          <w:color w:val="auto"/>
          <w:sz w:val="28"/>
          <w:szCs w:val="28"/>
        </w:rPr>
        <w:t xml:space="preserve"> в зависимости от видов рекреационных занятий: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озелененные места отдыха в жилой застройке, предназначенные для </w:t>
      </w:r>
      <w:proofErr w:type="gramStart"/>
      <w:r w:rsidRPr="006B0D64">
        <w:rPr>
          <w:color w:val="auto"/>
          <w:sz w:val="28"/>
          <w:szCs w:val="28"/>
        </w:rPr>
        <w:t>повсед-невного</w:t>
      </w:r>
      <w:proofErr w:type="gramEnd"/>
      <w:r w:rsidRPr="006B0D64">
        <w:rPr>
          <w:color w:val="auto"/>
          <w:sz w:val="28"/>
          <w:szCs w:val="28"/>
        </w:rPr>
        <w:t xml:space="preserve"> отдыха пожилых людей, родителей и детей дошкольного возраста — пешеходная доступность до 5 минут;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озелененные места отдыха вблизи мест проживания, предназначенные для отдыха, прогулок, физкультурно-оздоровительных занятий всех категорий населения, игр детей школьного возраста — пешеходная доступность до 20 минут;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парки районного и общегородского значения, центры отдыха и развлечений, предназначенные для отдыха, народных гуляний, проведения культурно-массовых, спортивных мероприятий и т.п. — транспортная доступность ближайшего парка не более 30 минут.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Площадь парков определяется на основе расчета нормативной обеспеченности населения рекреационными территориями, условий их доступности от мест проживания и допустимых рекреационных нагрузок. Для городских парков с высоким уровнем благоустройства в крупных и крупнейших городах рекреационные нагрузки могут составлять 100-150 чел./</w:t>
      </w:r>
      <w:proofErr w:type="gramStart"/>
      <w:r w:rsidRPr="006B0D64">
        <w:rPr>
          <w:color w:val="auto"/>
          <w:sz w:val="28"/>
          <w:szCs w:val="28"/>
        </w:rPr>
        <w:t>га</w:t>
      </w:r>
      <w:proofErr w:type="gramEnd"/>
      <w:r w:rsidRPr="006B0D64">
        <w:rPr>
          <w:color w:val="auto"/>
          <w:sz w:val="28"/>
          <w:szCs w:val="28"/>
        </w:rPr>
        <w:t xml:space="preserve">, в больших и средних городах — 75-100, в малых — 50-75 чел./га. Должны учитываться особенности прилегающих к парку территорий: в зонах влияния промышленных предприятий I-V классов вредности, автомагистралей с интенсивным движением транспорта образуются </w:t>
      </w:r>
      <w:proofErr w:type="gramStart"/>
      <w:r w:rsidRPr="006B0D64">
        <w:rPr>
          <w:color w:val="auto"/>
          <w:sz w:val="28"/>
          <w:szCs w:val="28"/>
        </w:rPr>
        <w:t>не-благоприятные</w:t>
      </w:r>
      <w:proofErr w:type="gramEnd"/>
      <w:r w:rsidRPr="006B0D64">
        <w:rPr>
          <w:color w:val="auto"/>
          <w:sz w:val="28"/>
          <w:szCs w:val="28"/>
        </w:rPr>
        <w:t xml:space="preserve"> для рекреации участки, которые следует исключать из расчетной площади парков.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lastRenderedPageBreak/>
        <w:t xml:space="preserve">Например, в городских парках площадью 30-40 га зона с комфортной средой, в которой чистота воздуха и уровень шума соответствуют норме, составляет около 50%, а в парках площадью 3-7 га, окруженных улицами с интенсивным движением,— около 10%. С позиций устойчивости к рекреационным нагрузкам удовлетворительное состояние растительности в парках сохраняется при их минимальной площади 50-100 га и более. </w:t>
      </w:r>
      <w:proofErr w:type="gramEnd"/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Планировочная организация пригородных рекреационных территориальных образований </w:t>
      </w:r>
      <w:r w:rsidRPr="006B0D64">
        <w:rPr>
          <w:color w:val="auto"/>
          <w:sz w:val="28"/>
          <w:szCs w:val="28"/>
        </w:rPr>
        <w:t xml:space="preserve">усложняется с ростом городов и увеличением потребности в рекреационных территориях. В окружении малого города достаточно одной зоны отдыха. В окружении большого или среднего города создается несколько зон отдыха. В окружении крупных и крупнейших городов требуется создание развитых систем рекреационных территорий и объектов. Оптимальная величина зоны формирования пригородных рекреационных территорий для малых городов составляет 1-5 км, для больших и средних городов — 5-10 км, для крупных и крупнейших городов — 20-25 км.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Территориальные рекреационные системы регионального значения </w:t>
      </w:r>
      <w:r w:rsidRPr="006B0D64">
        <w:rPr>
          <w:color w:val="auto"/>
          <w:sz w:val="28"/>
          <w:szCs w:val="28"/>
        </w:rPr>
        <w:t xml:space="preserve">формируются для организации длительного и кратковременного с ночлегом загородного отдыха населения в зонах влияния больших городов, испытывающих большую потребность в рекреационных территориях.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 формировании территориальных рекреационных систем регионального значения предусматривается удовлетворение рекреационных потребностей всех городских и сельских поселений, входящих в систему расселения. Потребность в рекреационных территориях рассчитывается для каждого города и системы расселения индивидуально с учетом </w:t>
      </w:r>
      <w:proofErr w:type="gramStart"/>
      <w:r w:rsidRPr="006B0D64">
        <w:rPr>
          <w:color w:val="auto"/>
          <w:sz w:val="28"/>
          <w:szCs w:val="28"/>
        </w:rPr>
        <w:t>перспек-тивной</w:t>
      </w:r>
      <w:proofErr w:type="gramEnd"/>
      <w:r w:rsidRPr="006B0D64">
        <w:rPr>
          <w:color w:val="auto"/>
          <w:sz w:val="28"/>
          <w:szCs w:val="28"/>
        </w:rPr>
        <w:t xml:space="preserve"> численности населения и структуры рекреационных потоков.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Важное значение</w:t>
      </w:r>
      <w:proofErr w:type="gramEnd"/>
      <w:r w:rsidRPr="006B0D64">
        <w:rPr>
          <w:color w:val="auto"/>
          <w:sz w:val="28"/>
          <w:szCs w:val="28"/>
        </w:rPr>
        <w:t xml:space="preserve"> имеет рациональное распределение рекреационных потоков с учетом их частоты и интенсивности. Ближе к городам размещаются места кратковременного загородного отдыха — рекреационные леса и водоемы, летние городки и базы отдыха, садоводческие товарищества, дальше — места длительного отдыха — детские оздоровительные комплексы, пансионаты и базы отдыха и др. </w:t>
      </w:r>
    </w:p>
    <w:p w:rsidR="00C1201D" w:rsidRPr="006B0D64" w:rsidRDefault="001A7E51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При укрупненных расчетах принимается показатель 0,6-0,8 га рекреационных территорий на 1 отдыхающего в учреждениях длительного отдыха и 0,5 га — в местах и устройствах кратковременного отдыха. При определении потребности в рекреационных лесах и водоемах к количеству отдыхающих, выезжающих на отдых в природные ландшафты, следует добавлять 20-30% отдыхающих в садовых товарищ</w:t>
      </w:r>
      <w:r w:rsidR="00C1201D" w:rsidRPr="006B0D64">
        <w:rPr>
          <w:color w:val="auto"/>
          <w:sz w:val="28"/>
          <w:szCs w:val="28"/>
        </w:rPr>
        <w:t xml:space="preserve">ествах и сельских поселениях. </w:t>
      </w:r>
    </w:p>
    <w:p w:rsidR="001A7E51" w:rsidRPr="006B0D64" w:rsidRDefault="001A7E51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Территориальные рекреационные системы общегосударственного и между-народного значения </w:t>
      </w:r>
      <w:r w:rsidRPr="006B0D64">
        <w:rPr>
          <w:color w:val="auto"/>
          <w:sz w:val="28"/>
          <w:szCs w:val="28"/>
        </w:rPr>
        <w:t xml:space="preserve">формируется на основе наиболее ценных природных рекреационных ресурсов и </w:t>
      </w:r>
      <w:proofErr w:type="gramStart"/>
      <w:r w:rsidRPr="006B0D64">
        <w:rPr>
          <w:color w:val="auto"/>
          <w:sz w:val="28"/>
          <w:szCs w:val="28"/>
        </w:rPr>
        <w:t>предназначена</w:t>
      </w:r>
      <w:proofErr w:type="gramEnd"/>
      <w:r w:rsidRPr="006B0D64">
        <w:rPr>
          <w:color w:val="auto"/>
          <w:sz w:val="28"/>
          <w:szCs w:val="28"/>
        </w:rPr>
        <w:t xml:space="preserve"> для организации преимущественно длительного (в период отпусков и каникул) загородного отдыха и оздоровления населения, туризма.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Учитывая существенные различия требований к организации отдыха, санаторно-курортного лечения и туризма, целесообразно выделение подсистем: санаторно-курортного лечения, оздоровительного отдыха и туризма.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Подсистема санаторно-курортного лечения </w:t>
      </w:r>
      <w:r w:rsidRPr="006B0D64">
        <w:rPr>
          <w:color w:val="auto"/>
          <w:sz w:val="28"/>
          <w:szCs w:val="28"/>
        </w:rPr>
        <w:t xml:space="preserve">формируется на основе лечебных минеральных вод, торфогрязей, сапропелей.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Подсистема оздоровительного отдыха </w:t>
      </w:r>
      <w:r w:rsidRPr="006B0D64">
        <w:rPr>
          <w:color w:val="auto"/>
          <w:sz w:val="28"/>
          <w:szCs w:val="28"/>
        </w:rPr>
        <w:t xml:space="preserve">формируется на основе природных комплексов, благоприятных для организации массовых видов загородного отдыха. Резервом являются природные рекреационные ресурсы, еще не вовлеченные в рекреационное использование.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Подсистема туризма </w:t>
      </w:r>
      <w:r w:rsidRPr="006B0D64">
        <w:rPr>
          <w:color w:val="auto"/>
          <w:sz w:val="28"/>
          <w:szCs w:val="28"/>
        </w:rPr>
        <w:t xml:space="preserve">формируется на основе как историко-культурных, так и природных ресурсов.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Россия обладает значительным историко-культурным и природным потенциалом для развития разнообразных видов и форм туризма: познавательного, экологического, спортивного, оздоровительного, религиозного, агротуризма. Одним их перспективных направлений является развитие транзитного туризма, обусловленного прохождением через территорию страны международных транспортных коридоров.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Специфика туристской привлекательности страны проявляется в совокупности природно-ландшафтных, культурно-исторических, этнографических особенностей. Наряду с посещением памятников истории, культуры, природы важно знакомство с традиционными народными обычаями, обрядами, бытом, национальной кухней, ремеслами и промыслами. Большой интерес представляют охотничьи и рыболовные туры, конные, водные, велосипедные туристские маршруты по живописным ландшафтам.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10.3. Пространственная организация рекреационных территорий в поселениях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Особенности пространственной организации городских многофункциональных и специализированных парков. </w:t>
      </w:r>
      <w:r w:rsidRPr="006B0D64">
        <w:rPr>
          <w:color w:val="auto"/>
          <w:sz w:val="28"/>
          <w:szCs w:val="28"/>
        </w:rPr>
        <w:t xml:space="preserve">Особенности формирования паркового пространства во многом связаны с характером их использования.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Многофункциональные парки </w:t>
      </w:r>
      <w:r w:rsidRPr="006B0D64">
        <w:rPr>
          <w:color w:val="auto"/>
          <w:sz w:val="28"/>
          <w:szCs w:val="28"/>
        </w:rPr>
        <w:t xml:space="preserve">обеспечивают большое разнообразие рекреационных занятий. Состав парковых сооружений и устройств варьируется в широком диапазоне. В парках выделяются функциональные зоны: детская, прогулочная, культурно-массовых мероприятий, физкультурно-оздоровительная, развлечений и аттракционов, административно-хозяйственная и другие. Для каждой из них формируется соответствующий ее назначению характер рекреационной среды.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Детские парки </w:t>
      </w:r>
      <w:r w:rsidRPr="006B0D64">
        <w:rPr>
          <w:color w:val="auto"/>
          <w:sz w:val="28"/>
          <w:szCs w:val="28"/>
        </w:rPr>
        <w:t xml:space="preserve">— это своеобразная детская страна с игровыми городками и площадками, сооружениями для физкультуры и спорта, научно-технического творчества, зонами для изучения природы и общения с ней. Планировка и пространственная организация детского парка должны соответствовать особенностям его использования, обеспечивать защиту от неблагоприятного </w:t>
      </w:r>
      <w:r w:rsidRPr="006B0D64">
        <w:rPr>
          <w:color w:val="auto"/>
          <w:sz w:val="28"/>
          <w:szCs w:val="28"/>
        </w:rPr>
        <w:lastRenderedPageBreak/>
        <w:t xml:space="preserve">влияния городской среды, для чего создаются плотные защитные насаждения вдоль границ парка.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В пределах парка выделяются зоны для разных возрастных групп детей и разного функционального назначения. Функциональные зоны также отделяются друг от друга зелеными насаждениями. Номенклатура парковых сооружений и устрой</w:t>
      </w:r>
      <w:proofErr w:type="gramStart"/>
      <w:r w:rsidRPr="006B0D64">
        <w:rPr>
          <w:color w:val="auto"/>
          <w:sz w:val="28"/>
          <w:szCs w:val="28"/>
        </w:rPr>
        <w:t>ств чр</w:t>
      </w:r>
      <w:proofErr w:type="gramEnd"/>
      <w:r w:rsidRPr="006B0D64">
        <w:rPr>
          <w:color w:val="auto"/>
          <w:sz w:val="28"/>
          <w:szCs w:val="28"/>
        </w:rPr>
        <w:t xml:space="preserve">езвычайно разнообразна.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Спортивные (физкультурно-оздоровительные) парки </w:t>
      </w:r>
      <w:r w:rsidRPr="006B0D64">
        <w:rPr>
          <w:color w:val="auto"/>
          <w:sz w:val="28"/>
          <w:szCs w:val="28"/>
        </w:rPr>
        <w:t xml:space="preserve">предназначены для занятий физической культурой и спортом. Они создаются, как правило, в крупных городах. В состав спортивных парков входят открытые спортивные площадки и закрытые спортивные сооружения. Обязательный элемент таких парков — значительные по площади зеленые насаждения и водоемы, разделяющие парковую территорию на участки, создающие защитный барьер между спортивными устройствами и окружающей застройкой. </w:t>
      </w:r>
    </w:p>
    <w:p w:rsidR="001A7E51" w:rsidRPr="006B0D64" w:rsidRDefault="001A7E51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Выставочные парки </w:t>
      </w:r>
      <w:r w:rsidRPr="006B0D64">
        <w:rPr>
          <w:color w:val="auto"/>
          <w:sz w:val="28"/>
          <w:szCs w:val="28"/>
        </w:rPr>
        <w:t>совмещают функции демонстрации достижений техники, науки, культуры, искусства и организации отдыха населения. Выставочные парки отличаются большим разнообразием: это и небольшие выставки скульптур</w:t>
      </w:r>
      <w:r w:rsidR="00C1201D" w:rsidRPr="006B0D64">
        <w:rPr>
          <w:color w:val="auto"/>
          <w:sz w:val="28"/>
          <w:szCs w:val="28"/>
        </w:rPr>
        <w:t xml:space="preserve">ы, камней, цветов и огромные </w:t>
      </w:r>
      <w:r w:rsidRPr="006B0D64">
        <w:rPr>
          <w:color w:val="auto"/>
          <w:sz w:val="28"/>
          <w:szCs w:val="28"/>
        </w:rPr>
        <w:t xml:space="preserve">всемирные выставки. На выставочные павильоны и сооружения в парках, занимающих большую территорию, приходится обычно около 1/3 площади парка, остальную площадь занимают зеленые насаждения с местами отдыха, аллеями. Размеры территории и организация пространства во многом определяются характером экспозиции.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Зоологические парки (зоопарки) </w:t>
      </w:r>
      <w:r w:rsidRPr="006B0D64">
        <w:rPr>
          <w:color w:val="auto"/>
          <w:sz w:val="28"/>
          <w:szCs w:val="28"/>
        </w:rPr>
        <w:t xml:space="preserve">знакомят посетителей с жизнью животных. При организации территории зоопарка используются группировка представителей фауны по видам, странам света, показ животных в ландшафтных условиях, близких к естественной среде их обитания.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Ботанические парки (дендропарки) </w:t>
      </w:r>
      <w:r w:rsidRPr="006B0D64">
        <w:rPr>
          <w:color w:val="auto"/>
          <w:sz w:val="28"/>
          <w:szCs w:val="28"/>
        </w:rPr>
        <w:t xml:space="preserve">отличаются богатством видов и форм </w:t>
      </w:r>
      <w:proofErr w:type="gramStart"/>
      <w:r w:rsidRPr="006B0D64">
        <w:rPr>
          <w:color w:val="auto"/>
          <w:sz w:val="28"/>
          <w:szCs w:val="28"/>
        </w:rPr>
        <w:t>ра-стительности</w:t>
      </w:r>
      <w:proofErr w:type="gramEnd"/>
      <w:r w:rsidRPr="006B0D64">
        <w:rPr>
          <w:color w:val="auto"/>
          <w:sz w:val="28"/>
          <w:szCs w:val="28"/>
        </w:rPr>
        <w:t xml:space="preserve">, формирующей парковые композиции. Это своеобразные коллекции растений. В дендропарках проводятся научные исследования по интродукции растений, отбору и распространению их новых, эффективных видов и форм для использования в зеленом строительстве, промышленном производстве, лесном и сельском хозяйстве, медицине. </w:t>
      </w:r>
      <w:proofErr w:type="gramStart"/>
      <w:r w:rsidRPr="006B0D64">
        <w:rPr>
          <w:color w:val="auto"/>
          <w:sz w:val="28"/>
          <w:szCs w:val="28"/>
        </w:rPr>
        <w:t>Коллек-ции</w:t>
      </w:r>
      <w:proofErr w:type="gramEnd"/>
      <w:r w:rsidRPr="006B0D64">
        <w:rPr>
          <w:color w:val="auto"/>
          <w:sz w:val="28"/>
          <w:szCs w:val="28"/>
        </w:rPr>
        <w:t xml:space="preserve"> растений группируются в декоративные композиции, представляющие художественную ценность. Дендропарки — объекты, совмещающие научную, познавательную и рекреационную функции.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Особенности пространственной организации сельских парков. </w:t>
      </w:r>
      <w:r w:rsidRPr="006B0D64">
        <w:rPr>
          <w:color w:val="auto"/>
          <w:sz w:val="28"/>
          <w:szCs w:val="28"/>
        </w:rPr>
        <w:t xml:space="preserve">Сельские парки обычно располагаются на неудобных для застройки и сельскохозяйственного освоения территориях — долины рек, овраги, крутые склоны. Специфика сельских ландшафтов заключается в их неброской красоте, плавных переходах от одного элемента ландшафта к другому. Поэтому при проектировании сельских парков особенно важно выявить и сохранить визуально-пространственные связи парка с окружающим ландшафтом.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В сельской местности сохранилось большое количество старинных парков, которые нуждаются в восстановлении и могут быть использованы в современных условиях. Обычно старинные парки расположены на территории бывших усадеб и занимают относительно небольшие площади — 5-8 гектаров.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10.4. Пространственная организация загородных рекреационных территорий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Особенности пространственной организации рекреационных зон и комплексов. </w:t>
      </w:r>
      <w:r w:rsidRPr="006B0D64">
        <w:rPr>
          <w:color w:val="auto"/>
          <w:sz w:val="28"/>
          <w:szCs w:val="28"/>
        </w:rPr>
        <w:t xml:space="preserve">В пределах курортов, зон отдыха и туризма размещаются рекреационные учреждения и их комплексы, центры обслуживания отдыхающих, ландшафтные устройства, транспортные и пешеходные связи, а также объекты коммунально-хозяйственного назначения и места </w:t>
      </w:r>
      <w:proofErr w:type="gramStart"/>
      <w:r w:rsidRPr="006B0D64">
        <w:rPr>
          <w:color w:val="auto"/>
          <w:sz w:val="28"/>
          <w:szCs w:val="28"/>
        </w:rPr>
        <w:t>рассе-ления</w:t>
      </w:r>
      <w:proofErr w:type="gramEnd"/>
      <w:r w:rsidRPr="006B0D64">
        <w:rPr>
          <w:color w:val="auto"/>
          <w:sz w:val="28"/>
          <w:szCs w:val="28"/>
        </w:rPr>
        <w:t xml:space="preserve"> обслуживающего персонала.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Группировка рекреационных учреждений в комплексы позволяет обеспечить отдыхающим больший, чем в отдельном учреждении отдыха, набор услуг. В то же время чрезмерная концентрация отдыхающих в комплексах снижает возможности спокойного отды</w:t>
      </w:r>
      <w:r w:rsidR="00B23E81" w:rsidRPr="006B0D64">
        <w:rPr>
          <w:color w:val="auto"/>
          <w:sz w:val="28"/>
          <w:szCs w:val="28"/>
        </w:rPr>
        <w:t>ха, общения с природой</w:t>
      </w:r>
      <w:proofErr w:type="gramStart"/>
      <w:r w:rsidR="00B23E81" w:rsidRPr="006B0D64">
        <w:rPr>
          <w:color w:val="auto"/>
          <w:sz w:val="28"/>
          <w:szCs w:val="28"/>
        </w:rPr>
        <w:t xml:space="preserve"> </w:t>
      </w:r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Можно выделить следующие характерные типы застройки курортно-рекреационных учреждений и комплексов: </w:t>
      </w:r>
    </w:p>
    <w:p w:rsidR="00C1201D" w:rsidRPr="006B0D64" w:rsidRDefault="001A7E51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а) одноэтажные, объединенные в блоки домики-бунгало. Величина группы 80-100 домиков, вместимость 150-300 мест, площадь застройки 5-6 га, нагруз</w:t>
      </w:r>
      <w:r w:rsidR="00C1201D" w:rsidRPr="006B0D64">
        <w:rPr>
          <w:color w:val="auto"/>
          <w:sz w:val="28"/>
          <w:szCs w:val="28"/>
        </w:rPr>
        <w:t xml:space="preserve">ка на участок 30-50 чел./га; </w:t>
      </w:r>
    </w:p>
    <w:p w:rsidR="001A7E51" w:rsidRPr="006B0D64" w:rsidRDefault="001A7E51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б) </w:t>
      </w:r>
      <w:proofErr w:type="spellStart"/>
      <w:proofErr w:type="gramStart"/>
      <w:r w:rsidRPr="006B0D64">
        <w:rPr>
          <w:color w:val="auto"/>
          <w:sz w:val="28"/>
          <w:szCs w:val="28"/>
        </w:rPr>
        <w:t>одно-двухэтажные</w:t>
      </w:r>
      <w:proofErr w:type="spellEnd"/>
      <w:proofErr w:type="gramEnd"/>
      <w:r w:rsidRPr="006B0D64">
        <w:rPr>
          <w:color w:val="auto"/>
          <w:sz w:val="28"/>
          <w:szCs w:val="28"/>
        </w:rPr>
        <w:t xml:space="preserve"> отдельно стоящие павильоны (размеры в плане 15x30 м). Величина группы 8-12 павильонов, вместимость 200-400 мест, площадь 5-6 га, нагрузка на участок 50-70 чел./га;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в) </w:t>
      </w:r>
      <w:proofErr w:type="gramStart"/>
      <w:r w:rsidRPr="006B0D64">
        <w:rPr>
          <w:color w:val="auto"/>
          <w:sz w:val="28"/>
          <w:szCs w:val="28"/>
        </w:rPr>
        <w:t>двух-трехэтажные</w:t>
      </w:r>
      <w:proofErr w:type="gramEnd"/>
      <w:r w:rsidRPr="006B0D64">
        <w:rPr>
          <w:color w:val="auto"/>
          <w:sz w:val="28"/>
          <w:szCs w:val="28"/>
        </w:rPr>
        <w:t xml:space="preserve"> здания с линейным планом застройки (длина здания 60-80 м). Величина группы 3-5 зданий, вместимость 400-600 мест, площадь 5-6 га, нагрузка на участок 70-100 чел./га;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г) </w:t>
      </w:r>
      <w:proofErr w:type="gramStart"/>
      <w:r w:rsidRPr="006B0D64">
        <w:rPr>
          <w:color w:val="auto"/>
          <w:sz w:val="28"/>
          <w:szCs w:val="28"/>
        </w:rPr>
        <w:t>трех-пятиэтажные</w:t>
      </w:r>
      <w:proofErr w:type="gramEnd"/>
      <w:r w:rsidRPr="006B0D64">
        <w:rPr>
          <w:color w:val="auto"/>
          <w:sz w:val="28"/>
          <w:szCs w:val="28"/>
        </w:rPr>
        <w:t xml:space="preserve"> здания с компактным планом (20x30 м). Величина группы — 4-6 зданий, вместимость 600-800 мест, площадь застройки 8-9 га, нагрузка на участок 70-100 чел./га;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д) </w:t>
      </w:r>
      <w:proofErr w:type="gramStart"/>
      <w:r w:rsidRPr="006B0D64">
        <w:rPr>
          <w:color w:val="auto"/>
          <w:sz w:val="28"/>
          <w:szCs w:val="28"/>
        </w:rPr>
        <w:t>трех-пятиэтажные</w:t>
      </w:r>
      <w:proofErr w:type="gramEnd"/>
      <w:r w:rsidRPr="006B0D64">
        <w:rPr>
          <w:color w:val="auto"/>
          <w:sz w:val="28"/>
          <w:szCs w:val="28"/>
        </w:rPr>
        <w:t xml:space="preserve"> здания с линейным планом застройки (длина здания 60-80 м). Величина группы 2-3 здания, вместимость 600-800 мест, площадь 7-8 га, нагрузка на участок 100-120 чел./га.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Рекреационные учреждения и их комплексы следует отделять друг от друга зелеными насаждениями, обеспечивающими психологический комфорт, изоляцию от шумовых и зрительных контактов. В повышенном уровне благоустройства нуждаются территории между комплексами, а также в направлении притягательных для отдыхающих объектов (водоем, река, живописные ландшафты, культурно-исторические объекты и др.).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Функциональное зонирование курортов, зон отдыха и туризма предусматривает </w:t>
      </w:r>
      <w:proofErr w:type="gramStart"/>
      <w:r w:rsidRPr="006B0D64">
        <w:rPr>
          <w:color w:val="auto"/>
          <w:sz w:val="28"/>
          <w:szCs w:val="28"/>
        </w:rPr>
        <w:t>вы-деление</w:t>
      </w:r>
      <w:proofErr w:type="gramEnd"/>
      <w:r w:rsidRPr="006B0D64">
        <w:rPr>
          <w:color w:val="auto"/>
          <w:sz w:val="28"/>
          <w:szCs w:val="28"/>
        </w:rPr>
        <w:t xml:space="preserve"> зон: рекреационной застройки, лесопарков, природных ландшафтов, селитебной, коммунально-хозяйственной.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К рекреационным ландшафтам, сохранившим природный характер среды и получившим широкое распространение, относятся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рекреационные леса.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Лесопарки </w:t>
      </w:r>
      <w:r w:rsidRPr="006B0D64">
        <w:rPr>
          <w:color w:val="auto"/>
          <w:sz w:val="28"/>
          <w:szCs w:val="28"/>
        </w:rPr>
        <w:t xml:space="preserve">— специально оборудованные благоустроенные леса. Их площадь должна быть достаточной для обеспечения природного характера среды — обычно не менее 100 га. Лесопарки размещаются вблизи городов, в зонах массового отдыха.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Загородные парки </w:t>
      </w:r>
      <w:r w:rsidRPr="006B0D64">
        <w:rPr>
          <w:color w:val="auto"/>
          <w:sz w:val="28"/>
          <w:szCs w:val="28"/>
        </w:rPr>
        <w:t xml:space="preserve">представляют собой рекреационные ландшафты с высоким уровнем благоустройства, формируемые в местах концентрации отдыхающих. Они размещаются вблизи крупных городов, на курортах, в зонах отдыха и туризма.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Выделяются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рекреационные водоемы </w:t>
      </w:r>
      <w:r w:rsidRPr="006B0D64">
        <w:rPr>
          <w:color w:val="auto"/>
          <w:sz w:val="28"/>
          <w:szCs w:val="28"/>
        </w:rPr>
        <w:t xml:space="preserve">естественного и искусственного происхождения. В зависимости от вида рекреационных занятий требования к пространственной организации рекреационных водоемов различны. На безлесных территориях, примыкающих к берегам водоемов и рек, могут быть </w:t>
      </w:r>
      <w:proofErr w:type="gramStart"/>
      <w:r w:rsidRPr="006B0D64">
        <w:rPr>
          <w:color w:val="auto"/>
          <w:sz w:val="28"/>
          <w:szCs w:val="28"/>
        </w:rPr>
        <w:t>созданы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лугопарки. </w:t>
      </w:r>
      <w:r w:rsidRPr="006B0D64">
        <w:rPr>
          <w:color w:val="auto"/>
          <w:sz w:val="28"/>
          <w:szCs w:val="28"/>
        </w:rPr>
        <w:t xml:space="preserve">В лугопарках преобладают открытые пространства в сочетании с отдельно стоящими деревьями и кустарниками или их группами. Общая площадь древесно-кустарниковых насаждений, обеспечивающих защиту от ветра и солнца, составляет обычно 20-30% территории лугопарка.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Значительное развитие получили расположенные в пригородных зонах городов </w:t>
      </w:r>
      <w:proofErr w:type="gramStart"/>
      <w:r w:rsidRPr="006B0D64">
        <w:rPr>
          <w:b/>
          <w:bCs/>
          <w:i/>
          <w:iCs/>
          <w:color w:val="auto"/>
          <w:sz w:val="28"/>
          <w:szCs w:val="28"/>
        </w:rPr>
        <w:t>садо-водческие</w:t>
      </w:r>
      <w:proofErr w:type="gramEnd"/>
      <w:r w:rsidRPr="006B0D64">
        <w:rPr>
          <w:b/>
          <w:bCs/>
          <w:i/>
          <w:iCs/>
          <w:color w:val="auto"/>
          <w:sz w:val="28"/>
          <w:szCs w:val="28"/>
        </w:rPr>
        <w:t xml:space="preserve"> товарищества. Дачи </w:t>
      </w:r>
      <w:r w:rsidRPr="006B0D64">
        <w:rPr>
          <w:color w:val="auto"/>
          <w:sz w:val="28"/>
          <w:szCs w:val="28"/>
        </w:rPr>
        <w:t xml:space="preserve">предназначены в первую очередь для отдыха, и, в отличие от садоводческих товариществ, на дачном участке может не быть плодовых деревьев, кустарников и огородных культур.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Рекреационные деревни </w:t>
      </w:r>
      <w:r w:rsidRPr="006B0D64">
        <w:rPr>
          <w:color w:val="auto"/>
          <w:sz w:val="28"/>
          <w:szCs w:val="28"/>
        </w:rPr>
        <w:t xml:space="preserve">представляют собой специфический тип рекреационных поселений, который может найти широкое распространение. Предпосылками для этого служат, с одной стороны, растущая популярность отдыха в сельской обстановке, с другой — наличие значительного количества пустующих домов в сельской местности.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10.5. Реконструкция и модернизация рекреационных территорий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Эколого-планировочное регулирование рекреационной деятельности. </w:t>
      </w:r>
      <w:r w:rsidRPr="006B0D64">
        <w:rPr>
          <w:color w:val="auto"/>
          <w:sz w:val="28"/>
          <w:szCs w:val="28"/>
        </w:rPr>
        <w:t xml:space="preserve">Ограниченное количество рекреационных ресурсов предопределяет необходимость их охраны и рационального использования. Эколого-планировочное регулирование рекреационной деятельности предполагает рациональное размещение рекреационных территорий, разработку системы мероприятий, обеспечивающих экологическое равновесие и устойчивость среды, воспроизводство природных ресурсов, сохранение наиболее ценных природных ландшафтов.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Рекреационные нагрузки </w:t>
      </w:r>
      <w:r w:rsidRPr="006B0D64">
        <w:rPr>
          <w:color w:val="auto"/>
          <w:sz w:val="28"/>
          <w:szCs w:val="28"/>
        </w:rPr>
        <w:t>измеряются численностью отдыхающих на единице площади за единицу времени. Предельно допустимым уровнем рекреационных нагрузок считается величина, показывающая, какое количество отдыхающих одновре</w:t>
      </w:r>
      <w:r w:rsidR="00B23E81" w:rsidRPr="006B0D64">
        <w:rPr>
          <w:color w:val="auto"/>
          <w:sz w:val="28"/>
          <w:szCs w:val="28"/>
        </w:rPr>
        <w:t>менно в течение всего сезона</w:t>
      </w:r>
      <w:proofErr w:type="gramStart"/>
      <w:r w:rsidR="00B23E81" w:rsidRPr="006B0D64">
        <w:rPr>
          <w:color w:val="auto"/>
          <w:sz w:val="28"/>
          <w:szCs w:val="28"/>
        </w:rPr>
        <w:t xml:space="preserve"> .</w:t>
      </w:r>
      <w:proofErr w:type="gramEnd"/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pageBreakBefore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может находиться на единице площади, не нанося ущерба природному комплексу, в котором происходит самовосстановительный процесс.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Архитектурно-ландшафтная организация рекреационных территорий. </w:t>
      </w:r>
      <w:r w:rsidRPr="006B0D64">
        <w:rPr>
          <w:color w:val="auto"/>
          <w:sz w:val="28"/>
          <w:szCs w:val="28"/>
        </w:rPr>
        <w:t xml:space="preserve">Средствами архитектурно-ландшафтной организации рекреационных территорий являются: приемы композиционной взаимосвязи рекреационной застройки с природным окружением, геопластика, водное благоустройство, формирование пейзажных композиций, применение </w:t>
      </w:r>
      <w:proofErr w:type="gramStart"/>
      <w:r w:rsidRPr="006B0D64">
        <w:rPr>
          <w:color w:val="auto"/>
          <w:sz w:val="28"/>
          <w:szCs w:val="28"/>
        </w:rPr>
        <w:t>ма-лых</w:t>
      </w:r>
      <w:proofErr w:type="gramEnd"/>
      <w:r w:rsidRPr="006B0D64">
        <w:rPr>
          <w:color w:val="auto"/>
          <w:sz w:val="28"/>
          <w:szCs w:val="28"/>
        </w:rPr>
        <w:t xml:space="preserve"> архитектурных форм.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Приемы композиционной взаимосвязи рекреационной застройки с природным окружением. </w:t>
      </w:r>
      <w:r w:rsidRPr="006B0D64">
        <w:rPr>
          <w:color w:val="auto"/>
          <w:sz w:val="28"/>
          <w:szCs w:val="28"/>
        </w:rPr>
        <w:t xml:space="preserve">Облик мест отдыха во многом зависит от рекреационной застройки, поэтому </w:t>
      </w:r>
      <w:proofErr w:type="gramStart"/>
      <w:r w:rsidRPr="006B0D64">
        <w:rPr>
          <w:color w:val="auto"/>
          <w:sz w:val="28"/>
          <w:szCs w:val="28"/>
        </w:rPr>
        <w:t>важное значение</w:t>
      </w:r>
      <w:proofErr w:type="gramEnd"/>
      <w:r w:rsidRPr="006B0D64">
        <w:rPr>
          <w:color w:val="auto"/>
          <w:sz w:val="28"/>
          <w:szCs w:val="28"/>
        </w:rPr>
        <w:t xml:space="preserve"> имеют размещение зданий в ландшафте, их взаимное расположение, объемно-пространственное решение.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Геопластика </w:t>
      </w:r>
      <w:r w:rsidRPr="006B0D64">
        <w:rPr>
          <w:color w:val="auto"/>
          <w:sz w:val="28"/>
          <w:szCs w:val="28"/>
        </w:rPr>
        <w:t xml:space="preserve">— художественное преобразование рельефа, открывает большие возможности для формирования рекреационных территорий.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Водное благоустройство </w:t>
      </w:r>
      <w:r w:rsidRPr="006B0D64">
        <w:rPr>
          <w:color w:val="auto"/>
          <w:sz w:val="28"/>
          <w:szCs w:val="28"/>
        </w:rPr>
        <w:t xml:space="preserve">направлено на улучшение функциональных и эстетических качеств естественных водоемов, создание искусственных водных объектов.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Формирование пейзажных композиций </w:t>
      </w:r>
      <w:r w:rsidRPr="006B0D64">
        <w:rPr>
          <w:color w:val="auto"/>
          <w:sz w:val="28"/>
          <w:szCs w:val="28"/>
        </w:rPr>
        <w:t>осуществляется с помощью посадок деревьев и кустарников, ландшафтных рубок, осушения переувлаженных участков и других работ, направленных на повышение жизнестойкости растительных сообществ, улучшение санитарно-гигиенических, микроклиматических и эстетических каче</w:t>
      </w:r>
      <w:proofErr w:type="gramStart"/>
      <w:r w:rsidRPr="006B0D64">
        <w:rPr>
          <w:color w:val="auto"/>
          <w:sz w:val="28"/>
          <w:szCs w:val="28"/>
        </w:rPr>
        <w:t>ств ср</w:t>
      </w:r>
      <w:proofErr w:type="gramEnd"/>
      <w:r w:rsidRPr="006B0D64">
        <w:rPr>
          <w:color w:val="auto"/>
          <w:sz w:val="28"/>
          <w:szCs w:val="28"/>
        </w:rPr>
        <w:t xml:space="preserve">еды.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Применение малых архитектурных форм </w:t>
      </w:r>
      <w:r w:rsidRPr="006B0D64">
        <w:rPr>
          <w:color w:val="auto"/>
          <w:sz w:val="28"/>
          <w:szCs w:val="28"/>
        </w:rPr>
        <w:t xml:space="preserve">— беседок, навесов, фонтанов, </w:t>
      </w:r>
      <w:proofErr w:type="gramStart"/>
      <w:r w:rsidRPr="006B0D64">
        <w:rPr>
          <w:color w:val="auto"/>
          <w:sz w:val="28"/>
          <w:szCs w:val="28"/>
        </w:rPr>
        <w:t>све-тильников</w:t>
      </w:r>
      <w:proofErr w:type="gramEnd"/>
      <w:r w:rsidRPr="006B0D64">
        <w:rPr>
          <w:color w:val="auto"/>
          <w:sz w:val="28"/>
          <w:szCs w:val="28"/>
        </w:rPr>
        <w:t xml:space="preserve">, лестниц, цветочниц, оборудования детских и спортивных площадок, парковой скульптуры, мебели обогащает рекреационную среду. Они одновременно выполняют утилитарную и эстетическую функции.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Вопросы для самоконтроля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Какие виды и формы рекреационной деятельности населения вы знаете.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Дайте определения понятиям «рекреационные ресурсы» и «рекреационная инфраструктура».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В чем различия между территориальными рекреационными системами местного, регионального, общегосударственного и международного значения.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Какие типы городских рекреационных территорий вы знаете и в чем различия в их пространственной организации.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Какие типы загородных рекреационных территорий вы знаете и в чем различия в их пространственной организации.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В чем заключается эколого-планировочное регулирование рекреационной деятельности.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Что такое рекреационные нагрузки.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8. Какие приемы архитектурно-ландшафтной организации рекреационных территорий и композиционной взаимосвязи рекреационной застройки с природным окружением вы знаете.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B23E81" w:rsidRPr="006B0D64" w:rsidRDefault="00B23E8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СПИСОК ЛИТЕРАТУРЫ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Основная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Иодо И.А. Градостроительство и территориальная планировка: учебное пособие / И.А. Иодо, Г.А.Потаев.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Российская Федерация. Законы. Земельный кодекс [Текст]: федер. закон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[принят Гос. Думой 28 сент. 2001 г.: одобр. Советом Федерации 10 октября 2001 г ]</w:t>
      </w:r>
      <w:proofErr w:type="gramStart"/>
      <w:r w:rsidRPr="006B0D64">
        <w:rPr>
          <w:color w:val="auto"/>
          <w:sz w:val="28"/>
          <w:szCs w:val="28"/>
        </w:rPr>
        <w:t xml:space="preserve"> .</w:t>
      </w:r>
      <w:proofErr w:type="gramEnd"/>
      <w:r w:rsidRPr="006B0D64">
        <w:rPr>
          <w:color w:val="auto"/>
          <w:sz w:val="28"/>
          <w:szCs w:val="28"/>
        </w:rPr>
        <w:t xml:space="preserve"> – М.: Лань, 2012. – 60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4. Российская Федерация. Законы. Водный кодекс [Электронный ресурс]: федер. закон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[принят Гос. Думой 12 апр. 2006 г.: одобр. Советом Федерации 26 мая 2006 г ]</w:t>
      </w:r>
      <w:proofErr w:type="gramStart"/>
      <w:r w:rsidRPr="006B0D64">
        <w:rPr>
          <w:color w:val="auto"/>
          <w:sz w:val="28"/>
          <w:szCs w:val="28"/>
        </w:rPr>
        <w:t xml:space="preserve"> .</w:t>
      </w:r>
      <w:proofErr w:type="gramEnd"/>
      <w:r w:rsidRPr="006B0D64">
        <w:rPr>
          <w:color w:val="auto"/>
          <w:sz w:val="28"/>
          <w:szCs w:val="28"/>
        </w:rPr>
        <w:t xml:space="preserve"> – Режим доступа : http://base.garant.ru/. </w:t>
      </w:r>
    </w:p>
    <w:p w:rsidR="001A7E51" w:rsidRPr="006B0D64" w:rsidRDefault="001A7E51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Федеральный закон Российской Федерации «Об охране атмосферного воздуха» (с изменениями и дополнениями) от 4 мая 1999 г. № 96-ФЗ [Электронный ресурс]. – Режим доступа: http://base.garant.ru/, свободный. </w:t>
      </w:r>
    </w:p>
    <w:p w:rsidR="001A7E51" w:rsidRPr="006B0D64" w:rsidRDefault="001A7E51" w:rsidP="00CF7C82">
      <w:pPr>
        <w:pStyle w:val="Default"/>
        <w:spacing w:after="28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Федеральный закон Российской Федерации «Об особо охраняемых природных территориях» (с изменениями и дополнениями) от 14 марта 1995 г. № 33-ФЗ [Электронный ресурс]. – Режим доступа: http://base.garant.ru/, свободный.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Федеральный закон Российской Федерации «Об охране окружающей среды» от 10.01.2002 № 7-ФЗ [Электронный ресурс]. – Режим доступа: http://base.garant.ru/, свободный.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Дополнительная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Варламов А.А., Гальченко С.А. Земельный кадастр. В 6 тт. Т. 6: Географические и земельные информационные системы. – М.: Издательство: КолосС, 2006. - 400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В.А. Сосновский, Н.С. Русакова. – М.: «Архитектруа-С», 2006. – 112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Журнал «Землеустройство, кадастр и мониторинг земель».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Журнал «Вестник Росреестра».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 xml:space="preserve">Лекция 11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ОСОБО ОХРАНЯЕМЫЕ ПРИРОДНЫЕ ТЕРРИТОРИИ.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ПРОСТРАНСТВЕННАЯ ОРГАНИЗАЦИЯ ОСОБО </w:t>
      </w:r>
      <w:proofErr w:type="gramStart"/>
      <w:r w:rsidRPr="006B0D64">
        <w:rPr>
          <w:b/>
          <w:bCs/>
          <w:color w:val="auto"/>
          <w:sz w:val="28"/>
          <w:szCs w:val="28"/>
        </w:rPr>
        <w:t>ОХРАНЯЕМЫХ</w:t>
      </w:r>
      <w:proofErr w:type="gramEnd"/>
      <w:r w:rsidRPr="006B0D64">
        <w:rPr>
          <w:b/>
          <w:bCs/>
          <w:color w:val="auto"/>
          <w:sz w:val="28"/>
          <w:szCs w:val="28"/>
        </w:rPr>
        <w:t xml:space="preserve"> </w:t>
      </w:r>
    </w:p>
    <w:p w:rsidR="001A7E51" w:rsidRPr="006B0D64" w:rsidRDefault="001A7E5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ПРИРОДНЫХ ТЕРРИТОРИЙ.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11.1. Охраняемые и особо охраняемые природные территории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Типология охраняемых природных территорий. </w:t>
      </w:r>
      <w:r w:rsidRPr="006B0D64">
        <w:rPr>
          <w:color w:val="auto"/>
          <w:sz w:val="28"/>
          <w:szCs w:val="28"/>
        </w:rPr>
        <w:t xml:space="preserve">К охраняемым природным территориям относятся: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особо охраняемые природные территории (заповедники, национальные и </w:t>
      </w:r>
      <w:proofErr w:type="gramStart"/>
      <w:r w:rsidRPr="006B0D64">
        <w:rPr>
          <w:color w:val="auto"/>
          <w:sz w:val="28"/>
          <w:szCs w:val="28"/>
        </w:rPr>
        <w:t>ре-гиональные</w:t>
      </w:r>
      <w:proofErr w:type="gramEnd"/>
      <w:r w:rsidRPr="006B0D64">
        <w:rPr>
          <w:color w:val="auto"/>
          <w:sz w:val="28"/>
          <w:szCs w:val="28"/>
        </w:rPr>
        <w:t xml:space="preserve"> природные парки, заказники, памятники природы);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природные территории, выполняющие природоохранные, средорегулирующие, рекреационные функции (зеленые зоны городов, курортно-рекреационные зоны, коридоры миграции животных и др.);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природные территории, выполняющие защитные функции (водоохранные леса, почво- и ветрозащитные, придорожные зеленые полосы и др.).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Типология особо охраняемых природных территорий. </w:t>
      </w:r>
      <w:r w:rsidRPr="006B0D64">
        <w:rPr>
          <w:color w:val="auto"/>
          <w:sz w:val="28"/>
          <w:szCs w:val="28"/>
        </w:rPr>
        <w:t xml:space="preserve">Особо охраняемые природные территории — природные комплексы, имеющие важное экологическое, научное, культурное, эстетическое, историческое значение, в отношении которых устанавливаются особые режимы охраны и использования.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Заповедники (природные) </w:t>
      </w:r>
      <w:r w:rsidRPr="006B0D64">
        <w:rPr>
          <w:color w:val="auto"/>
          <w:sz w:val="28"/>
          <w:szCs w:val="28"/>
        </w:rPr>
        <w:t xml:space="preserve">создаются с целью сохранения в естественном состоянии природного комплекса, входящего в состав заповедника; проведения научных исследований; слежения (мониторинга) за антропогенными изменениями природной среды; популяризации природоохранной деятельности.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Выделяются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заповедники биосферные, </w:t>
      </w:r>
      <w:r w:rsidRPr="006B0D64">
        <w:rPr>
          <w:color w:val="auto"/>
          <w:sz w:val="28"/>
          <w:szCs w:val="28"/>
        </w:rPr>
        <w:t xml:space="preserve">сеть которых создана под эгидой ЮНЕСКО во многих странах мира для сохранения и исследования нетронутых или мало измененных экосистем.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ряде стран создаются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резерваты природы </w:t>
      </w:r>
      <w:r w:rsidRPr="006B0D64">
        <w:rPr>
          <w:color w:val="auto"/>
          <w:sz w:val="28"/>
          <w:szCs w:val="28"/>
        </w:rPr>
        <w:t xml:space="preserve">— особо охраняемые природные территории с режимом охраны, близким к режиму заповедника. В отличие от заповедников резерваты часто занимают незначительную по размеру охраняемую площадь, нередко лишенную возможности для саморегуляции природных процессов.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Заказник </w:t>
      </w:r>
      <w:r w:rsidRPr="006B0D64">
        <w:rPr>
          <w:color w:val="auto"/>
          <w:sz w:val="28"/>
          <w:szCs w:val="28"/>
        </w:rPr>
        <w:t xml:space="preserve">— территория, выделенная с целью сохранения и восстановления одного или нескольких видов природных ресурсов и поддержания общего экологического баланса. Заказники подразделяются </w:t>
      </w:r>
      <w:proofErr w:type="gramStart"/>
      <w:r w:rsidRPr="006B0D64">
        <w:rPr>
          <w:color w:val="auto"/>
          <w:sz w:val="28"/>
          <w:szCs w:val="28"/>
        </w:rPr>
        <w:t>на</w:t>
      </w:r>
      <w:proofErr w:type="gramEnd"/>
      <w:r w:rsidRPr="006B0D64">
        <w:rPr>
          <w:color w:val="auto"/>
          <w:sz w:val="28"/>
          <w:szCs w:val="28"/>
        </w:rPr>
        <w:t xml:space="preserve"> постоянные и временные. </w:t>
      </w:r>
      <w:proofErr w:type="gramStart"/>
      <w:r w:rsidRPr="006B0D64">
        <w:rPr>
          <w:color w:val="auto"/>
          <w:sz w:val="28"/>
          <w:szCs w:val="28"/>
        </w:rPr>
        <w:t xml:space="preserve">В зависимости от назначения заказники подразделяются на: ландшафтные или комплексные; биологические (ботанические, зоологические); геологические; гидрологические (болотные, озерные, речные) и др. </w:t>
      </w:r>
      <w:proofErr w:type="gramEnd"/>
    </w:p>
    <w:p w:rsidR="001A7E51" w:rsidRPr="006B0D64" w:rsidRDefault="001A7E51" w:rsidP="000C257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Национальный (природный) парк </w:t>
      </w:r>
      <w:r w:rsidRPr="006B0D64">
        <w:rPr>
          <w:b/>
          <w:bCs/>
          <w:color w:val="auto"/>
          <w:sz w:val="28"/>
          <w:szCs w:val="28"/>
        </w:rPr>
        <w:t xml:space="preserve">— </w:t>
      </w:r>
      <w:r w:rsidRPr="006B0D64">
        <w:rPr>
          <w:color w:val="auto"/>
          <w:sz w:val="28"/>
          <w:szCs w:val="28"/>
        </w:rPr>
        <w:t>обширная территория, включающая особо охраняемые природные (не подвергшиеся существенному воз</w:t>
      </w:r>
      <w:r w:rsidR="00B23E81" w:rsidRPr="006B0D64">
        <w:rPr>
          <w:color w:val="auto"/>
          <w:sz w:val="28"/>
          <w:szCs w:val="28"/>
        </w:rPr>
        <w:t xml:space="preserve">действию </w:t>
      </w:r>
      <w:r w:rsidR="00B23E81" w:rsidRPr="006B0D64">
        <w:rPr>
          <w:color w:val="auto"/>
          <w:sz w:val="28"/>
          <w:szCs w:val="28"/>
        </w:rPr>
        <w:lastRenderedPageBreak/>
        <w:t xml:space="preserve">со стороны человека) </w:t>
      </w:r>
      <w:r w:rsidRPr="006B0D64">
        <w:rPr>
          <w:color w:val="auto"/>
          <w:sz w:val="28"/>
          <w:szCs w:val="28"/>
        </w:rPr>
        <w:t xml:space="preserve"> ландшафты или их части, предназначенная для сохранения природных комплексов в неприкосновенности и для рекреационных целей.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Наряду с национальными парками, статус которых устанавливается </w:t>
      </w:r>
      <w:proofErr w:type="gramStart"/>
      <w:r w:rsidRPr="006B0D64">
        <w:rPr>
          <w:color w:val="auto"/>
          <w:sz w:val="28"/>
          <w:szCs w:val="28"/>
        </w:rPr>
        <w:t>общегосудар-ственными</w:t>
      </w:r>
      <w:proofErr w:type="gramEnd"/>
      <w:r w:rsidRPr="006B0D64">
        <w:rPr>
          <w:color w:val="auto"/>
          <w:sz w:val="28"/>
          <w:szCs w:val="28"/>
        </w:rPr>
        <w:t xml:space="preserve"> органами власти, во многих странах создаются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природные парки регионального значения </w:t>
      </w:r>
      <w:r w:rsidRPr="006B0D64">
        <w:rPr>
          <w:color w:val="auto"/>
          <w:sz w:val="28"/>
          <w:szCs w:val="28"/>
        </w:rPr>
        <w:t xml:space="preserve">— особо охраняемые природные территории, в пределах которых допускается рекреационная и хозяйственная деятельность. Их статус устанавливается региональными органами власти.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Памятники природы </w:t>
      </w:r>
      <w:r w:rsidRPr="006B0D64">
        <w:rPr>
          <w:color w:val="auto"/>
          <w:sz w:val="28"/>
          <w:szCs w:val="28"/>
        </w:rPr>
        <w:t xml:space="preserve">— уникальные, невозвратные, ценные в экологическом, научном, эстетическом, историко-культурном отношении объекты природного происхождения, в отношении которых установлены особые режимы охраны и использования. К памятникам природы относятся редкие и вековые деревья, ценные насаждения, редкие геологические обнажения, валуны, а также памятники садово-паркового искусства.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11.2. Формирование и развитие системы охраняемых природных территорий.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 ростом урбанизации, усилением антропогенного воздействия на природу возрастает значение природных территорий, сохраняемых в естественном, не измененном состоянии.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Охраняемые природные территории обеспечивают не только сохранение природных ценностей, но и поддерживают </w:t>
      </w:r>
      <w:proofErr w:type="gramStart"/>
      <w:r w:rsidRPr="006B0D64">
        <w:rPr>
          <w:color w:val="auto"/>
          <w:sz w:val="28"/>
          <w:szCs w:val="28"/>
        </w:rPr>
        <w:t>экологическую</w:t>
      </w:r>
      <w:proofErr w:type="gramEnd"/>
      <w:r w:rsidRPr="006B0D64">
        <w:rPr>
          <w:color w:val="auto"/>
          <w:sz w:val="28"/>
          <w:szCs w:val="28"/>
        </w:rPr>
        <w:t xml:space="preserve"> устойчивой среды. Леса, водоемы и водотоки, болота улучшают кислородный баланс и климатические характеристики местности, уменьшают загрязненность воздушного бассейна.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Сеть территорий, выполняющих природоохранные функции, постоянно </w:t>
      </w:r>
      <w:proofErr w:type="gramStart"/>
      <w:r w:rsidRPr="006B0D64">
        <w:rPr>
          <w:color w:val="auto"/>
          <w:sz w:val="28"/>
          <w:szCs w:val="28"/>
        </w:rPr>
        <w:t>совер-шенствуется</w:t>
      </w:r>
      <w:proofErr w:type="gramEnd"/>
      <w:r w:rsidRPr="006B0D64">
        <w:rPr>
          <w:color w:val="auto"/>
          <w:sz w:val="28"/>
          <w:szCs w:val="28"/>
        </w:rPr>
        <w:t xml:space="preserve"> и развивается. В то же время требуется значительное увеличение подлежащих охране природных территорий.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Важно не только увеличение площади охраняемых природных территорий, но и обеспечение их репрезентативности в отношении ландшафтного и биологического разнообразия природного комплекса страны, установление режимов их содержания, обеспечивающих эффективную охрану природных ценностей. Под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биологическим разнообразием </w:t>
      </w:r>
      <w:r w:rsidRPr="006B0D64">
        <w:rPr>
          <w:color w:val="auto"/>
          <w:sz w:val="28"/>
          <w:szCs w:val="28"/>
        </w:rPr>
        <w:t xml:space="preserve">понимается совокупность всех видов растений, животных и микроорганизмов, а также включающих их экосистем. Биологическое разнообразие рассматривается мировым сообществом как жизненно важный природный ресурс планеты, обеспечивающий стабильность экологических систем.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Основными требованиями к территориальной организации системы охраняемых природных территорий являются: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формирование крупных, территориально целостных природных структур, обладающих высокой экологической устойчивостью;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пространственное разделение ареала подлежащих охране природных территорий и зон урбанизации, обеспечивающее снижение антропогенного воздействия на природные территории;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создание условий, обеспечивающих сохранение ценных природных комплексов.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11.3. Пространственная организация особо охраняемых природных территорий.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Особенности пространственной организации заповедников и заказников.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На территории заповедников охраняется весь природный комплекс. На территории заказников охраняется один или несколько видов природных ресурсов.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Заповедники обычно занимают большие площади. Площадь заказников колеблется в достаточно большом диапазоне: от нескольких гектаров до нескольких десятков тысяч гектаров.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зависимости от природоохранной ценности и особенностей природных экосистем на территории заповедников устанавливаются зоны с различными режимами охраны природных комплексов. Особенности режимов каждой зоны определяются Положением о заповеднике. </w:t>
      </w:r>
    </w:p>
    <w:p w:rsidR="00C1201D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Так как заповедники и заказники создаются с целью охраны ценных природных комплексов, важно оградить их от внешних неблагоприятных воздействий. Для этого вокруг заповедников и заказников создаются буферные зоны, вводятся экологические ограничения на размещение вблизи заповедников и заказников пром</w:t>
      </w:r>
      <w:r w:rsidR="00B23E81" w:rsidRPr="006B0D64">
        <w:rPr>
          <w:color w:val="auto"/>
          <w:sz w:val="28"/>
          <w:szCs w:val="28"/>
        </w:rPr>
        <w:t>ышленных предприятий, крупных</w:t>
      </w:r>
      <w:proofErr w:type="gramStart"/>
      <w:r w:rsidR="00B23E81"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ж</w:t>
      </w:r>
      <w:proofErr w:type="gramEnd"/>
      <w:r w:rsidRPr="006B0D64">
        <w:rPr>
          <w:color w:val="auto"/>
          <w:sz w:val="28"/>
          <w:szCs w:val="28"/>
        </w:rPr>
        <w:t xml:space="preserve">ивотноводческих комплексов и других объектов, деятельность которых может нанести ущерб охраняемым природным комплексам.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1A7E5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>Особенности пространственной организации национальных парков.</w:t>
      </w:r>
    </w:p>
    <w:p w:rsidR="00C1201D" w:rsidRPr="006B0D64" w:rsidRDefault="00C1201D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 </w:t>
      </w:r>
      <w:r w:rsidRPr="006B0D64">
        <w:rPr>
          <w:color w:val="auto"/>
          <w:sz w:val="28"/>
          <w:szCs w:val="28"/>
        </w:rPr>
        <w:t xml:space="preserve">Национальные парки относятся к территориям, совмещающим природоохранную и рекреационную функции. На территории национальных парков с учетом их природоохранной, оздоровительной, научной, рекреационной, историко-культурной и другой ценности выделяются: </w:t>
      </w:r>
    </w:p>
    <w:p w:rsidR="001A7E51" w:rsidRPr="006B0D64" w:rsidRDefault="001A7E51" w:rsidP="00CF7C82">
      <w:pPr>
        <w:pStyle w:val="Default"/>
        <w:spacing w:after="25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заповедные зоны, предназначенные для охраны и восстановления наиболее ценных природных комплексов, режим которых определяется в соответствии с требованиями, установленными для государственных заповедников; </w:t>
      </w:r>
    </w:p>
    <w:p w:rsidR="001A7E51" w:rsidRPr="006B0D64" w:rsidRDefault="001A7E51" w:rsidP="00CF7C82">
      <w:pPr>
        <w:pStyle w:val="Default"/>
        <w:spacing w:after="25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зоны регулируемого использования, предназначенные для сохранения отдельных экосистем, режим которых определяется в соответствии с требованиями, установленными для заказников; </w:t>
      </w:r>
    </w:p>
    <w:p w:rsidR="001A7E51" w:rsidRPr="006B0D64" w:rsidRDefault="001A7E51" w:rsidP="00CF7C82">
      <w:pPr>
        <w:pStyle w:val="Default"/>
        <w:spacing w:after="25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рекреационные зоны, предназначенные для размещения объектов и сооружений санаторно-курортного лечения, отдыха и туризма, проведения культурно-массовых и оздоровительных мероприятий;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хозяйственные зоны, предназначенные для размещения объектов обслуживания посетителей парков, ведения хозяйственной и иной деятельности, не противоречащей целям и задачам национальных парков, с использованием природоохранных технологий и </w:t>
      </w:r>
      <w:proofErr w:type="gramStart"/>
      <w:r w:rsidRPr="006B0D64">
        <w:rPr>
          <w:color w:val="auto"/>
          <w:sz w:val="28"/>
          <w:szCs w:val="28"/>
        </w:rPr>
        <w:t>традицион-ных</w:t>
      </w:r>
      <w:proofErr w:type="gramEnd"/>
      <w:r w:rsidRPr="006B0D64">
        <w:rPr>
          <w:color w:val="auto"/>
          <w:sz w:val="28"/>
          <w:szCs w:val="28"/>
        </w:rPr>
        <w:t xml:space="preserve"> методов.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Особенности режимов каждой зоны определяются Положением о национальном парке. Вокруг территории национального парка целесообразно создание буферной зоны для предотвращения негативного воздействия на его природные экосистемы.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Важным условием охраны и рационального использования природных ценностей национальных парков является разработка проектов планировки их территории. Применяются два основных типа размещения функциональных зон на территории национального парка: концентрическое и свободное. При концентрическом зонировании в центре территории национального парка располагается зона с наиболее строгим режимом охраны, а в каждом последующем поясе устанавливается меньше ограничений, чем в предыдущем. Свободное зонирование сложнее, его рисунок мозаичный. Размещение зон определяется с учетом </w:t>
      </w:r>
      <w:proofErr w:type="gramStart"/>
      <w:r w:rsidRPr="006B0D64">
        <w:rPr>
          <w:color w:val="auto"/>
          <w:sz w:val="28"/>
          <w:szCs w:val="28"/>
        </w:rPr>
        <w:t>осо-бенностей</w:t>
      </w:r>
      <w:proofErr w:type="gramEnd"/>
      <w:r w:rsidRPr="006B0D64">
        <w:rPr>
          <w:color w:val="auto"/>
          <w:sz w:val="28"/>
          <w:szCs w:val="28"/>
        </w:rPr>
        <w:t xml:space="preserve"> природно-ландшафтной и градостроительной ситуации.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Основные требования к пространственной организации рекреационных зон на территории национального парка следующие: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рекреационные зоны не должны размещаться по соседству с особо ценными природными комплексами;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рекреационная емкость объектов отдыха должна устанавливаться с учетом обеспечения экологической устойчивости природных ландшафтов;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центры обслуживания посетителей должны размещаться на периферии парка, возле основных дорог.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Особенности пространственной организации региональных природных парков. Природные парки регионального значения создаются для охраны типичных и уникальных для данной местности природных и культурных ландшафтов, флоры и фауны, народных традиций и фольклора, развития отдыха и туризма, экологического и культурного образования населения. При их проектировании </w:t>
      </w:r>
      <w:proofErr w:type="gramStart"/>
      <w:r w:rsidRPr="006B0D64">
        <w:rPr>
          <w:color w:val="auto"/>
          <w:sz w:val="28"/>
          <w:szCs w:val="28"/>
        </w:rPr>
        <w:t>важное значение</w:t>
      </w:r>
      <w:proofErr w:type="gramEnd"/>
      <w:r w:rsidRPr="006B0D64">
        <w:rPr>
          <w:color w:val="auto"/>
          <w:sz w:val="28"/>
          <w:szCs w:val="28"/>
        </w:rPr>
        <w:t xml:space="preserve"> имеет сохранение индивидуальных особенностей территории.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Особенностью пространственной организации природных парков регионального значения является интеграция паркового ландшафта и окружающих территорий. Границы парка как бы стираются и трудно определить, какие ландшафты входят в состав парка, а какие его окружают. Поэтому при их проектировании необходимо учитывать особенности визуального восприятия не только парковых, но и окружающих территорий. </w:t>
      </w:r>
    </w:p>
    <w:p w:rsidR="00B23E81" w:rsidRPr="006B0D64" w:rsidRDefault="00B23E8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Вопросы для самоконтроля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Какие типы охраняемых природных территорий Вы знаете и в чем их различия.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Почему важно сохранение биологического разнообразия.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pageBreakBefore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Какие требования предъявляются к пространственной организации заповедников и заказников.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Какие требования предъявляются к пространственной организации национальных парков.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Какие требования предъявляются к пространственной организации региональных природных парков.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СПИСОК ЛИТЕРАТУРЫ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Основная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Иодо И.А. Градостроительство и территориальная планировка: учебное пособие / И.А. Иодо, Г.А.Потаев.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Российская Федерация. Законы. Земельный кодекс [Текст]: федер. закон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[принят Гос. Думой 28 сент. 2001 г.: одобр. Советом Федерации 10 октября 2001 г ]</w:t>
      </w:r>
      <w:proofErr w:type="gramStart"/>
      <w:r w:rsidRPr="006B0D64">
        <w:rPr>
          <w:color w:val="auto"/>
          <w:sz w:val="28"/>
          <w:szCs w:val="28"/>
        </w:rPr>
        <w:t xml:space="preserve"> .</w:t>
      </w:r>
      <w:proofErr w:type="gramEnd"/>
      <w:r w:rsidRPr="006B0D64">
        <w:rPr>
          <w:color w:val="auto"/>
          <w:sz w:val="28"/>
          <w:szCs w:val="28"/>
        </w:rPr>
        <w:t xml:space="preserve"> – М.: Лань, 2012. – 60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4. Российская Федерация. Законы. Водный кодекс [Электронный ресурс]: федер. закон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[принят Гос. Думой 12 апр. 2006 г.: одобр. Советом Федерации 26 мая 2006 г ]</w:t>
      </w:r>
      <w:proofErr w:type="gramStart"/>
      <w:r w:rsidRPr="006B0D64">
        <w:rPr>
          <w:color w:val="auto"/>
          <w:sz w:val="28"/>
          <w:szCs w:val="28"/>
        </w:rPr>
        <w:t xml:space="preserve"> .</w:t>
      </w:r>
      <w:proofErr w:type="gramEnd"/>
      <w:r w:rsidRPr="006B0D64">
        <w:rPr>
          <w:color w:val="auto"/>
          <w:sz w:val="28"/>
          <w:szCs w:val="28"/>
        </w:rPr>
        <w:t xml:space="preserve"> – Режим доступа : http://base.garant.ru/.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Федеральный закон Российской Федерации «Об охране атмосферного воздуха» (с изменениями и дополнениями) от 4 мая 1999 г. № 96-ФЗ [Электронный ресурс]. – Режим доступа: http://base.garant.ru/,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Федеральный закон Российской Федерации «Об особо охраняемых природных территориях» (с изменениями и дополнениями) от 14 марта 1995 г. № 33-ФЗ [Электронный ресурс]. – Режим доступа: http://base.garant.ru/, свободный.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Федеральный закон Российской Федерации «Об охране окружающей среды» от 10.01.2002 № 7-ФЗ [Электронный ресурс]. – Режим доступа: http://base.garant.ru/, свободный.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Дополнительная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Варламов А.А., Гальченко С.А. Земельный кадастр. В 6 тт. Т. 6: Географические и земельные информационные системы. – М.: Издательство: КолосС, 2006. - 400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В.А. Сосновский, Н.С. Русакова. – М.: «Архитектруа-С», 2006. – 112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Журнал «Землеустройство, кадастр и мониторинг земель».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Журнал «Вестник Росреестра».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0B26E4" w:rsidRPr="006B0D64" w:rsidRDefault="001A7E5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>Лекция 12</w:t>
      </w:r>
    </w:p>
    <w:p w:rsidR="00C1201D" w:rsidRPr="006B0D64" w:rsidRDefault="00C1201D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ТРАНСПОРТНАЯ ИНФРАСТРУКТУРА. ПРОСТРАНСТВЕННАЯ </w:t>
      </w:r>
    </w:p>
    <w:p w:rsidR="001A7E51" w:rsidRPr="006B0D64" w:rsidRDefault="001A7E5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ОРГАНИЗАЦИЯ ТРАНСПОРТНЫХ И ПЕШЕХОДНЫХ СВЯЗЕЙ.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Транспортная инфраструктура — совокупность путей сообщения, транспортных сооружений и устройств различных видов транспорта, предназначенных для пассажирских и грузовых перевозок, ремонта, технического обслуживания и хранения транспортных средств (подвижного состава) в пределах определенной территории. В составе транспортной </w:t>
      </w:r>
      <w:proofErr w:type="gramStart"/>
      <w:r w:rsidRPr="006B0D64">
        <w:rPr>
          <w:color w:val="auto"/>
          <w:sz w:val="28"/>
          <w:szCs w:val="28"/>
        </w:rPr>
        <w:t>инфра-структуры</w:t>
      </w:r>
      <w:proofErr w:type="gramEnd"/>
      <w:r w:rsidRPr="006B0D64">
        <w:rPr>
          <w:color w:val="auto"/>
          <w:sz w:val="28"/>
          <w:szCs w:val="28"/>
        </w:rPr>
        <w:t xml:space="preserve"> выделяются: транспортные системы городов, единые транспортные системы городов-центров и тяготеющих к ним районов, транспортные системы отдельных регионов и страны в целом.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Транспортную инфраструктуру следует формировать как единую систему путей сообщения и сооружений внешнего, пригородного и городского транспорта.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12.1. Межселенная транспортная инфраструктура.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Межселенная транспортная инфраструктура включает транспортные коммуникации, сооружения и устройства, обеспечивающие транспортные связи межд</w:t>
      </w:r>
      <w:r w:rsidR="00B23E81" w:rsidRPr="006B0D64">
        <w:rPr>
          <w:color w:val="auto"/>
          <w:sz w:val="28"/>
          <w:szCs w:val="28"/>
        </w:rPr>
        <w:t xml:space="preserve">у поселениями и территориями. </w:t>
      </w:r>
      <w:r w:rsidRPr="006B0D64">
        <w:rPr>
          <w:color w:val="auto"/>
          <w:sz w:val="28"/>
          <w:szCs w:val="28"/>
        </w:rPr>
        <w:t xml:space="preserve"> </w:t>
      </w:r>
    </w:p>
    <w:p w:rsidR="001A7E51" w:rsidRPr="006B0D64" w:rsidRDefault="00A81E2D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718387" cy="4439264"/>
            <wp:effectExtent l="19050" t="0" r="0" b="0"/>
            <wp:docPr id="24" name="Рисунок 24" descr="C:\Users\User\Desktop\novosibirsk_2016_5_19-20_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novosibirsk_2016_5_19-20_45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4440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E51" w:rsidRPr="006B0D64" w:rsidRDefault="001A7E51" w:rsidP="00CF7C82">
      <w:pPr>
        <w:pStyle w:val="Default"/>
        <w:pageBreakBefore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 xml:space="preserve">Межселенные транспортные коммуникации. </w:t>
      </w:r>
      <w:r w:rsidRPr="006B0D64">
        <w:rPr>
          <w:color w:val="auto"/>
          <w:sz w:val="28"/>
          <w:szCs w:val="28"/>
        </w:rPr>
        <w:t xml:space="preserve">К ним относятся: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• магистральные и местные железные дороги, подъездные и внутренние железнодорожные пути горнодобывающих предприятий, карьеров нерудных матери алов, лесозаготовительных и торфодобывающих предприятий;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• автомобильные дороги общего пользования (магистральные и местного значения) и ведомственные дороги сельскохозяйственных, лесохозяйственных предприятий, подъездные дороги промышленных предприятий, а также специальные прогулочные, экскурсионные дороги рекреационных и туристских районов — парквеи, велотрассы;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судоходные реки, каналы, морские и речные порты, грузовые причалы и </w:t>
      </w:r>
      <w:proofErr w:type="gramStart"/>
      <w:r w:rsidRPr="006B0D64">
        <w:rPr>
          <w:color w:val="auto"/>
          <w:sz w:val="28"/>
          <w:szCs w:val="28"/>
        </w:rPr>
        <w:t>пас-сажирские</w:t>
      </w:r>
      <w:proofErr w:type="gramEnd"/>
      <w:r w:rsidRPr="006B0D64">
        <w:rPr>
          <w:color w:val="auto"/>
          <w:sz w:val="28"/>
          <w:szCs w:val="28"/>
        </w:rPr>
        <w:t xml:space="preserve"> пристани, базы маломерных судов;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линии пригородного транспорта, а также вылетные линии городского </w:t>
      </w:r>
      <w:proofErr w:type="gramStart"/>
      <w:r w:rsidRPr="006B0D64">
        <w:rPr>
          <w:color w:val="auto"/>
          <w:sz w:val="28"/>
          <w:szCs w:val="28"/>
        </w:rPr>
        <w:t>пасса-жирского</w:t>
      </w:r>
      <w:proofErr w:type="gramEnd"/>
      <w:r w:rsidRPr="006B0D64">
        <w:rPr>
          <w:color w:val="auto"/>
          <w:sz w:val="28"/>
          <w:szCs w:val="28"/>
        </w:rPr>
        <w:t xml:space="preserve"> транспорта: метрополитена, трамвая, троллейбуса, выходящие за пределы городов.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По значимости пути сообщения (линии) межселенного транспорта подразделяют на международные (межгосударственные), общегосударственные (межрегиональные), региональные (внутрирегиональные) и местные (локальные). </w:t>
      </w:r>
      <w:proofErr w:type="gramEnd"/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 этом большое значение имеют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транспортно-коммуникационные коридоры </w:t>
      </w:r>
      <w:r w:rsidRPr="006B0D64">
        <w:rPr>
          <w:color w:val="auto"/>
          <w:sz w:val="28"/>
          <w:szCs w:val="28"/>
        </w:rPr>
        <w:t xml:space="preserve">— параллельно проходящие магистральные железнодорожные линии и автомагистрали, зачастую в сочетании с реками, магистральными нефте- и газопроводами, линиями электропередачи и телекоммуникаций, вдоль которых формируются «русла» расселения.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Международные и общегосударственные транспортные связи </w:t>
      </w:r>
      <w:r w:rsidRPr="006B0D64">
        <w:rPr>
          <w:color w:val="auto"/>
          <w:sz w:val="28"/>
          <w:szCs w:val="28"/>
        </w:rPr>
        <w:t xml:space="preserve">России обеспечиваются транспортно-коммуникационными коридорами, связывающими крупные города и агломерации страны между собой и с соседними странами.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Региональные транспортные связи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обеспечивают железные дороги и автомагистрали, соединяющие города — центры республик, округов, краев, областей с «подведомственными» территориями.</w:t>
      </w:r>
      <w:proofErr w:type="gramEnd"/>
      <w:r w:rsidRPr="006B0D64">
        <w:rPr>
          <w:color w:val="auto"/>
          <w:sz w:val="28"/>
          <w:szCs w:val="28"/>
        </w:rPr>
        <w:t xml:space="preserve"> Для этих же целей используются судоходные реки и морские транспортные пути.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Местные (локальные) транспортные связи </w:t>
      </w:r>
      <w:r w:rsidRPr="006B0D64">
        <w:rPr>
          <w:color w:val="auto"/>
          <w:sz w:val="28"/>
          <w:szCs w:val="28"/>
        </w:rPr>
        <w:t xml:space="preserve">обеспечивают связи городов — центров административных районов с центральными усадьбами сельхозпредприятий, между центральными усадьбами </w:t>
      </w:r>
      <w:proofErr w:type="gramStart"/>
      <w:r w:rsidRPr="006B0D64">
        <w:rPr>
          <w:color w:val="auto"/>
          <w:sz w:val="28"/>
          <w:szCs w:val="28"/>
        </w:rPr>
        <w:t>сель-хозпредприятий</w:t>
      </w:r>
      <w:proofErr w:type="gramEnd"/>
      <w:r w:rsidRPr="006B0D64">
        <w:rPr>
          <w:color w:val="auto"/>
          <w:sz w:val="28"/>
          <w:szCs w:val="28"/>
        </w:rPr>
        <w:t xml:space="preserve">, с другими сельскими поселениями, а также внутрихозяйственные транспортные связи.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Сооружения и устройства межселенной транспортной инфраструктуры.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К ним относятся: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аэропорты дальних воздушных сообщений, аэродромы и вертодромы местных воздушных линий и сельскохозяйственной авиации;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городские аэровокзалы;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железнодорожные сортировочные станции, грузовые дворы, пассажирские станции с вокзалами, технические станции по обслуживанию </w:t>
      </w:r>
      <w:r w:rsidRPr="006B0D64">
        <w:rPr>
          <w:color w:val="auto"/>
          <w:sz w:val="28"/>
          <w:szCs w:val="28"/>
        </w:rPr>
        <w:lastRenderedPageBreak/>
        <w:t xml:space="preserve">железнодорожного пассажирского подвижного состава, локомотивные и вагонные депо;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автовокзалы, автостанции;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грузовые автостанции, терминалы;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обходные и кольцевые автодороги;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речные порты.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Указанные сооружения и устройства размещаются как на межселенных территориях, так и на территории поселений.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12.2. Транспортная инфраструктура поселений.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Линии, сооружения и устройства городского, пригородного, внешнего транспорта образуют транспортную инфраструктуру поселения. Основными структурными элементами транспортной инфраструктуры поселения являются: сеть улиц и дорог и сопряженная с ней сеть городского пассажирского транспорта. </w:t>
      </w:r>
    </w:p>
    <w:p w:rsidR="00EB75ED" w:rsidRPr="006B0D64" w:rsidRDefault="001A7E51" w:rsidP="00EB75E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Сеть улиц и дорог. </w:t>
      </w:r>
      <w:r w:rsidRPr="006B0D64">
        <w:rPr>
          <w:color w:val="auto"/>
          <w:sz w:val="28"/>
          <w:szCs w:val="28"/>
        </w:rPr>
        <w:t>Улично-дорожная сеть обеспечивает внутренние связи отдельных планировочных элементов поселения с его центром и между собой, подъезды и подходы ко всем земельным участкам, зданиям, сооружениям, а также транспортные связи поселения с прилегающими территориями и д</w:t>
      </w:r>
      <w:r w:rsidR="003D61BE" w:rsidRPr="006B0D64">
        <w:rPr>
          <w:color w:val="auto"/>
          <w:sz w:val="28"/>
          <w:szCs w:val="28"/>
        </w:rPr>
        <w:t xml:space="preserve">ругими поселениями (табл. 7). </w:t>
      </w:r>
      <w:r w:rsidRPr="006B0D64">
        <w:rPr>
          <w:color w:val="auto"/>
          <w:sz w:val="28"/>
          <w:szCs w:val="28"/>
        </w:rPr>
        <w:t xml:space="preserve"> </w:t>
      </w:r>
    </w:p>
    <w:p w:rsidR="00EB75ED" w:rsidRPr="006B0D64" w:rsidRDefault="001A7E51" w:rsidP="00EB75E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 – Типология и основные параметры улиц и дорог поселений</w:t>
      </w:r>
      <w:r w:rsidR="00EB75ED" w:rsidRPr="006B0D64">
        <w:rPr>
          <w:rFonts w:eastAsia="Times New Roman"/>
          <w:color w:val="auto"/>
          <w:sz w:val="28"/>
          <w:szCs w:val="28"/>
          <w:lang w:eastAsia="ru-RU"/>
        </w:rPr>
        <w:t xml:space="preserve"> Геометрические схемы улично-дорожной сети сложившихся городов</w:t>
      </w:r>
    </w:p>
    <w:p w:rsidR="00EB75ED" w:rsidRPr="006B0D64" w:rsidRDefault="00EB75ED" w:rsidP="00EB75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D64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советском и зарубежном градостроительстве применяются самые разнообразные схемы построения улично-дорожной сети. Тем не менее, анализ планировки различных городов позволяет говорить о существовании принципиальных геометрических схем, которые определяют конфигурацию и начертание их основного большинства. Каждая из этих схем имеет свои положительные и отрицательные стороны.</w:t>
      </w:r>
    </w:p>
    <w:p w:rsidR="00EB75ED" w:rsidRPr="006B0D64" w:rsidRDefault="00EB75ED" w:rsidP="00EB75E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6B0D64">
        <w:rPr>
          <w:rFonts w:ascii="Times New Roman" w:eastAsia="Times New Roman" w:hAnsi="Times New Roman" w:cs="Times New Roman"/>
          <w:sz w:val="28"/>
          <w:szCs w:val="28"/>
          <w:lang w:eastAsia="ru-RU"/>
        </w:rPr>
        <w:t>К наиболее распространенным из них следовало бы отнести следующие:</w:t>
      </w:r>
      <w:proofErr w:type="gramEnd"/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84"/>
        <w:gridCol w:w="8880"/>
      </w:tblGrid>
      <w:tr w:rsidR="00EB75ED" w:rsidRPr="006B0D64" w:rsidTr="00C1201D">
        <w:trPr>
          <w:tblCellSpacing w:w="15" w:type="dxa"/>
        </w:trPr>
        <w:tc>
          <w:tcPr>
            <w:tcW w:w="0" w:type="auto"/>
            <w:vAlign w:val="center"/>
            <w:hideMark/>
          </w:tcPr>
          <w:p w:rsidR="00EB75ED" w:rsidRPr="006B0D64" w:rsidRDefault="003E32BF" w:rsidP="0042163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24.4pt;height:24.4pt"/>
              </w:pict>
            </w:r>
          </w:p>
        </w:tc>
        <w:tc>
          <w:tcPr>
            <w:tcW w:w="0" w:type="auto"/>
            <w:vAlign w:val="center"/>
            <w:hideMark/>
          </w:tcPr>
          <w:p w:rsidR="00EB75ED" w:rsidRPr="006B0D64" w:rsidRDefault="00EB75ED" w:rsidP="0042163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Прямоугольная сетка улиц и дорог. Она была присуща формирующимся городам зарождающего капитализма, строящихся по заранее разработанным планам (Филадельфия, Чикаго – США). Достоинство схемы </w:t>
            </w:r>
            <w:proofErr w:type="gramStart"/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–р</w:t>
            </w:r>
            <w:proofErr w:type="gramEnd"/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авномерная загрузка уличной сети автомобильным транспортом. Недостаток – отсутствие кратчайших направлений связи периферийных районов с центром, а также транспортная перегрузка центральной части городов. </w:t>
            </w:r>
          </w:p>
        </w:tc>
      </w:tr>
      <w:tr w:rsidR="00EB75ED" w:rsidRPr="006B0D64" w:rsidTr="00C1201D">
        <w:trPr>
          <w:tblCellSpacing w:w="15" w:type="dxa"/>
        </w:trPr>
        <w:tc>
          <w:tcPr>
            <w:tcW w:w="0" w:type="auto"/>
            <w:vAlign w:val="center"/>
            <w:hideMark/>
          </w:tcPr>
          <w:p w:rsidR="00EB75ED" w:rsidRPr="006B0D64" w:rsidRDefault="003E32BF" w:rsidP="0042163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pict>
                <v:shape id="_x0000_i1026" type="#_x0000_t75" alt="" style="width:24.4pt;height:24.4pt"/>
              </w:pict>
            </w:r>
          </w:p>
        </w:tc>
        <w:tc>
          <w:tcPr>
            <w:tcW w:w="0" w:type="auto"/>
            <w:vAlign w:val="center"/>
            <w:hideMark/>
          </w:tcPr>
          <w:p w:rsidR="00EB75ED" w:rsidRPr="006B0D64" w:rsidRDefault="00EB75ED" w:rsidP="0042163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Прямоугольно-линейная сетка улиц </w:t>
            </w:r>
            <w:proofErr w:type="gramStart"/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( </w:t>
            </w:r>
            <w:proofErr w:type="gramEnd"/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характерна для линейно развивающихся городов (Волгоград). </w:t>
            </w:r>
          </w:p>
        </w:tc>
      </w:tr>
      <w:tr w:rsidR="00EB75ED" w:rsidRPr="006B0D64" w:rsidTr="00C1201D">
        <w:trPr>
          <w:tblCellSpacing w:w="15" w:type="dxa"/>
        </w:trPr>
        <w:tc>
          <w:tcPr>
            <w:tcW w:w="0" w:type="auto"/>
            <w:vAlign w:val="center"/>
            <w:hideMark/>
          </w:tcPr>
          <w:p w:rsidR="00EB75ED" w:rsidRPr="006B0D64" w:rsidRDefault="003E32BF" w:rsidP="0042163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pict>
                <v:shape id="_x0000_i1027" type="#_x0000_t75" alt="" style="width:24.4pt;height:24.4pt"/>
              </w:pict>
            </w:r>
          </w:p>
        </w:tc>
        <w:tc>
          <w:tcPr>
            <w:tcW w:w="0" w:type="auto"/>
            <w:vAlign w:val="center"/>
            <w:hideMark/>
          </w:tcPr>
          <w:p w:rsidR="00EB75ED" w:rsidRPr="006B0D64" w:rsidRDefault="00EB75ED" w:rsidP="0042163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Прямоугольно-диагональная сетка улиц Она представляет собой дальнейшее совершенствование предыдущей схемы (</w:t>
            </w:r>
            <w:proofErr w:type="gramStart"/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Детройт-США</w:t>
            </w:r>
            <w:proofErr w:type="gramEnd"/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). </w:t>
            </w:r>
          </w:p>
        </w:tc>
      </w:tr>
      <w:tr w:rsidR="00EB75ED" w:rsidRPr="006B0D64" w:rsidTr="00C1201D">
        <w:trPr>
          <w:tblCellSpacing w:w="15" w:type="dxa"/>
        </w:trPr>
        <w:tc>
          <w:tcPr>
            <w:tcW w:w="0" w:type="auto"/>
            <w:vAlign w:val="center"/>
            <w:hideMark/>
          </w:tcPr>
          <w:p w:rsidR="00EB75ED" w:rsidRPr="006B0D64" w:rsidRDefault="003E32BF" w:rsidP="0042163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pict>
                <v:shape id="_x0000_i1028" type="#_x0000_t75" alt="" style="width:24.4pt;height:24.4pt"/>
              </w:pict>
            </w:r>
          </w:p>
        </w:tc>
        <w:tc>
          <w:tcPr>
            <w:tcW w:w="0" w:type="auto"/>
            <w:vAlign w:val="center"/>
            <w:hideMark/>
          </w:tcPr>
          <w:p w:rsidR="00EB75ED" w:rsidRPr="006B0D64" w:rsidRDefault="00EB75ED" w:rsidP="0042163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Радиальная</w:t>
            </w:r>
            <w:proofErr w:type="gramEnd"/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сетки улиц характерна для старых городов, расположенных в местах пересечения (узле) шоссейных дорог различных направлений. Достоинство схемы – удобство связи периферийных районов с центром. Недостаток – затруднительное сообщение периферийных районов; неизбежная перегрузка транспорта центральной части города. </w:t>
            </w:r>
          </w:p>
        </w:tc>
      </w:tr>
      <w:tr w:rsidR="00EB75ED" w:rsidRPr="006B0D64" w:rsidTr="00C1201D">
        <w:trPr>
          <w:tblCellSpacing w:w="15" w:type="dxa"/>
        </w:trPr>
        <w:tc>
          <w:tcPr>
            <w:tcW w:w="0" w:type="auto"/>
            <w:vAlign w:val="center"/>
            <w:hideMark/>
          </w:tcPr>
          <w:p w:rsidR="00EB75ED" w:rsidRPr="006B0D64" w:rsidRDefault="003E32BF" w:rsidP="0042163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pict>
                <v:shape id="_x0000_i1029" type="#_x0000_t75" alt="" style="width:24.4pt;height:24.4pt"/>
              </w:pict>
            </w:r>
          </w:p>
        </w:tc>
        <w:tc>
          <w:tcPr>
            <w:tcW w:w="0" w:type="auto"/>
            <w:vAlign w:val="center"/>
            <w:hideMark/>
          </w:tcPr>
          <w:p w:rsidR="00EB75ED" w:rsidRPr="006B0D64" w:rsidRDefault="00EB75ED" w:rsidP="0042163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Радиально-кольцевая сетка, как правило, встречается в крупных старых городах, представляя собой дальнейшее развитие радиальной схемы (кольцевые магистрали прокладывались по трассам старых крепостных стен и валов). Классическим примером решения транспортной схемы города по такому принципу является Москва. </w:t>
            </w:r>
          </w:p>
        </w:tc>
      </w:tr>
      <w:tr w:rsidR="00EB75ED" w:rsidRPr="006B0D64" w:rsidTr="00C1201D">
        <w:trPr>
          <w:tblCellSpacing w:w="15" w:type="dxa"/>
        </w:trPr>
        <w:tc>
          <w:tcPr>
            <w:tcW w:w="0" w:type="auto"/>
            <w:vAlign w:val="center"/>
            <w:hideMark/>
          </w:tcPr>
          <w:p w:rsidR="00EB75ED" w:rsidRPr="006B0D64" w:rsidRDefault="003E32BF" w:rsidP="0042163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pict>
                <v:shape id="_x0000_i1030" type="#_x0000_t75" alt="" style="width:24.4pt;height:24.4pt"/>
              </w:pict>
            </w:r>
          </w:p>
        </w:tc>
        <w:tc>
          <w:tcPr>
            <w:tcW w:w="0" w:type="auto"/>
            <w:vAlign w:val="center"/>
            <w:hideMark/>
          </w:tcPr>
          <w:p w:rsidR="00EB75ED" w:rsidRPr="006B0D64" w:rsidRDefault="00EB75ED" w:rsidP="0042163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Комбинированная схема представляет собой синтез нескольких простых геометрических схем. Чаще всего встречается комбинация прямоугольной и радиально-кольцевой сетки улиц (для распределения потоков транспортных средств по центру – прямоугольная сетка и для обеспечения связей периферии с центром – радиально-кольцевая). </w:t>
            </w:r>
          </w:p>
        </w:tc>
      </w:tr>
      <w:tr w:rsidR="00EB75ED" w:rsidRPr="006B0D64" w:rsidTr="00C1201D">
        <w:trPr>
          <w:tblCellSpacing w:w="15" w:type="dxa"/>
        </w:trPr>
        <w:tc>
          <w:tcPr>
            <w:tcW w:w="0" w:type="auto"/>
            <w:vAlign w:val="center"/>
            <w:hideMark/>
          </w:tcPr>
          <w:p w:rsidR="00EB75ED" w:rsidRPr="006B0D64" w:rsidRDefault="003E32BF" w:rsidP="0042163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pict>
                <v:shape id="_x0000_i1031" type="#_x0000_t75" alt="" style="width:24.4pt;height:24.4pt"/>
              </w:pict>
            </w:r>
          </w:p>
        </w:tc>
        <w:tc>
          <w:tcPr>
            <w:tcW w:w="0" w:type="auto"/>
            <w:vAlign w:val="center"/>
            <w:hideMark/>
          </w:tcPr>
          <w:p w:rsidR="00EB75ED" w:rsidRPr="006B0D64" w:rsidRDefault="00EB75ED" w:rsidP="00421631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B0D6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Свободная схема характерна для восточных и старых европейских городов. Для нее присуще такое начертание магистральных улиц, которое в наибольше степени соответствовало бы рельефы местности и другим условиям, исключающих принцип геометризации улично-дорожной сети. Эта схема улиц все большее применение находит в планировки новых городов США, Англии, Швеции и т.д., отвечая возросшим требованиям интенсивного и скоростного движения транспорта. </w:t>
            </w:r>
          </w:p>
        </w:tc>
      </w:tr>
    </w:tbl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  <w:lang w:val="en-US"/>
        </w:rPr>
      </w:pPr>
      <w:r w:rsidRPr="006B0D64">
        <w:rPr>
          <w:noProof/>
          <w:color w:val="auto"/>
          <w:sz w:val="28"/>
          <w:szCs w:val="28"/>
          <w:lang w:eastAsia="ru-RU"/>
        </w:rPr>
        <w:lastRenderedPageBreak/>
        <w:drawing>
          <wp:inline distT="0" distB="0" distL="0" distR="0">
            <wp:extent cx="5940425" cy="8304936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04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Различие между улицами и дорогами поселений следующее. </w:t>
      </w:r>
      <w:r w:rsidRPr="006B0D64">
        <w:rPr>
          <w:i/>
          <w:iCs/>
          <w:color w:val="auto"/>
          <w:sz w:val="28"/>
          <w:szCs w:val="28"/>
        </w:rPr>
        <w:t xml:space="preserve">Улицы </w:t>
      </w:r>
      <w:r w:rsidRPr="006B0D64">
        <w:rPr>
          <w:color w:val="auto"/>
          <w:sz w:val="28"/>
          <w:szCs w:val="28"/>
        </w:rPr>
        <w:t xml:space="preserve">предназначены для проезда и стоянки транспортных средств, пешеходного движения, подъезда и подхода к зданиям и внутриквартальным территориям, размещения остановочных пунктов пассажирского транспорта и прокладки </w:t>
      </w:r>
      <w:r w:rsidRPr="006B0D64">
        <w:rPr>
          <w:color w:val="auto"/>
          <w:sz w:val="28"/>
          <w:szCs w:val="28"/>
        </w:rPr>
        <w:lastRenderedPageBreak/>
        <w:t>инженерных коммуникаций</w:t>
      </w:r>
      <w:proofErr w:type="gramStart"/>
      <w:r w:rsidRPr="006B0D64">
        <w:rPr>
          <w:color w:val="auto"/>
          <w:sz w:val="28"/>
          <w:szCs w:val="28"/>
        </w:rPr>
        <w:t>.</w:t>
      </w:r>
      <w:r w:rsidRPr="006B0D64">
        <w:rPr>
          <w:i/>
          <w:iCs/>
          <w:color w:val="auto"/>
          <w:sz w:val="28"/>
          <w:szCs w:val="28"/>
        </w:rPr>
        <w:t>Д</w:t>
      </w:r>
      <w:proofErr w:type="gramEnd"/>
      <w:r w:rsidRPr="006B0D64">
        <w:rPr>
          <w:i/>
          <w:iCs/>
          <w:color w:val="auto"/>
          <w:sz w:val="28"/>
          <w:szCs w:val="28"/>
        </w:rPr>
        <w:t xml:space="preserve">ороги </w:t>
      </w:r>
      <w:r w:rsidRPr="006B0D64">
        <w:rPr>
          <w:color w:val="auto"/>
          <w:sz w:val="28"/>
          <w:szCs w:val="28"/>
        </w:rPr>
        <w:t xml:space="preserve">— участки улично-дорожной сети с преобладающим движением транзитного и грузового автомобильного транспорта, прокладываемые в изоляции от жилых территорий, общественных центров, зон отдыха (вдоль железных дорог, в оврагах, вдоль промышленных зон).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Транспортная подвижность населения </w:t>
      </w:r>
      <w:r w:rsidRPr="006B0D64">
        <w:rPr>
          <w:color w:val="auto"/>
          <w:sz w:val="28"/>
          <w:szCs w:val="28"/>
        </w:rPr>
        <w:t xml:space="preserve">— обобщающий показатель, который измеряется затратами времени на передвижение с использованием транспорта. Транспортная подвижность населения является базисным показателем для определения объемов </w:t>
      </w:r>
      <w:proofErr w:type="gramStart"/>
      <w:r w:rsidRPr="006B0D64">
        <w:rPr>
          <w:color w:val="auto"/>
          <w:sz w:val="28"/>
          <w:szCs w:val="28"/>
        </w:rPr>
        <w:t>пассажирс-ких</w:t>
      </w:r>
      <w:proofErr w:type="gramEnd"/>
      <w:r w:rsidRPr="006B0D64">
        <w:rPr>
          <w:color w:val="auto"/>
          <w:sz w:val="28"/>
          <w:szCs w:val="28"/>
        </w:rPr>
        <w:t xml:space="preserve"> перевозок, корреспонденции и пассажиропотоков. Различают транспортную подвижность внутригородскую и межселенную.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Уровень автомобилизации </w:t>
      </w:r>
      <w:r w:rsidRPr="006B0D64">
        <w:rPr>
          <w:i/>
          <w:iCs/>
          <w:color w:val="auto"/>
          <w:sz w:val="28"/>
          <w:szCs w:val="28"/>
        </w:rPr>
        <w:t xml:space="preserve">— </w:t>
      </w:r>
      <w:r w:rsidRPr="006B0D64">
        <w:rPr>
          <w:color w:val="auto"/>
          <w:sz w:val="28"/>
          <w:szCs w:val="28"/>
        </w:rPr>
        <w:t xml:space="preserve">количество автомобилей (в личном владении, ведомственном — предприятий, учреждений и организаций, такси), приходящихся на 1000 жителей или 100 семей. Уровень автомобилизации населения — аналогичный показатель, отнесенный только к личному транспорту жителей. </w:t>
      </w:r>
    </w:p>
    <w:p w:rsidR="00C1201D" w:rsidRPr="006B0D64" w:rsidRDefault="001A7E51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развитие генерального плана города разрабатывается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Комплексная транспортная схема (КТС) </w:t>
      </w:r>
      <w:r w:rsidRPr="006B0D64">
        <w:rPr>
          <w:color w:val="auto"/>
          <w:sz w:val="28"/>
          <w:szCs w:val="28"/>
        </w:rPr>
        <w:t>как программа поэтапного развития транспортной системы</w:t>
      </w:r>
      <w:r w:rsidR="003D61BE" w:rsidRPr="006B0D64">
        <w:rPr>
          <w:color w:val="auto"/>
          <w:sz w:val="28"/>
          <w:szCs w:val="28"/>
        </w:rPr>
        <w:t>.</w:t>
      </w:r>
      <w:r w:rsidRPr="006B0D64">
        <w:rPr>
          <w:color w:val="auto"/>
          <w:sz w:val="28"/>
          <w:szCs w:val="28"/>
        </w:rPr>
        <w:t xml:space="preserve"> </w:t>
      </w:r>
    </w:p>
    <w:p w:rsidR="001A7E51" w:rsidRPr="006B0D64" w:rsidRDefault="001A7E51" w:rsidP="00C1201D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э</w:t>
      </w:r>
      <w:proofErr w:type="gramEnd"/>
      <w:r w:rsidRPr="006B0D64">
        <w:rPr>
          <w:color w:val="auto"/>
          <w:sz w:val="28"/>
          <w:szCs w:val="28"/>
        </w:rPr>
        <w:t xml:space="preserve">кономические обоснования, определяются технические параметры развития транспортной инфраструктуры города на период 10-15 лет.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Основные требования, предъявляемые к формированию и развитию транспортных систем поселений, включают: рациональное распределение транспортных потоков; обеспечение возможности выбора вида транспорта и коммуникаций; обеспечение возможности </w:t>
      </w:r>
      <w:proofErr w:type="gramStart"/>
      <w:r w:rsidRPr="006B0D64">
        <w:rPr>
          <w:color w:val="auto"/>
          <w:sz w:val="28"/>
          <w:szCs w:val="28"/>
        </w:rPr>
        <w:t>простран-ственного</w:t>
      </w:r>
      <w:proofErr w:type="gramEnd"/>
      <w:r w:rsidRPr="006B0D64">
        <w:rPr>
          <w:color w:val="auto"/>
          <w:sz w:val="28"/>
          <w:szCs w:val="28"/>
        </w:rPr>
        <w:t xml:space="preserve"> развития транспортной сети во взаимосвязи с развитием города.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Магистральные улицы и дороги </w:t>
      </w:r>
      <w:r w:rsidRPr="006B0D64">
        <w:rPr>
          <w:color w:val="auto"/>
          <w:sz w:val="28"/>
          <w:szCs w:val="28"/>
        </w:rPr>
        <w:t xml:space="preserve">выполняют преимущественно соединяющие и распределяющие функции. Они обеспечивают внешние связи, а также связывают основные районы городов, в том числе по ним проходят маршруты трамвая, троллейбуса, автобуса. Магистральные улицы и дороги больших городов подразделяются на дороги и улицы непрерывного движения, магистральные улицы общегородского значения, магистральные улицы районного значения и городские дороги.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средних и малых городах выделяются только магистральные улицы и городские дороги. В сельских поселениях магистральными являются главные улицы этих поселений, которые часто являются участками автомобильных дорог общего пользования или внутрихозяйственных дорог. </w:t>
      </w:r>
      <w:proofErr w:type="gramStart"/>
      <w:r w:rsidRPr="006B0D64">
        <w:rPr>
          <w:color w:val="auto"/>
          <w:sz w:val="28"/>
          <w:szCs w:val="28"/>
        </w:rPr>
        <w:t>Плотность сети магистральных улиц и дорог проектируется в среднем по городу от 2,2 до 2,4 км на 1 кв. км застроенной территории города, при этом в центральной зоне города она может быть увеличена до 4 км на 1 кв. км, прилегающей к ней переходной зоне — до 3 км на 1 кв. км, а в периферийных районах уменьшена до 1,5 км</w:t>
      </w:r>
      <w:proofErr w:type="gramEnd"/>
      <w:r w:rsidRPr="006B0D64">
        <w:rPr>
          <w:color w:val="auto"/>
          <w:sz w:val="28"/>
          <w:szCs w:val="28"/>
        </w:rPr>
        <w:t xml:space="preserve"> на 1 кв. км.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Улицы и дороги местного значения. </w:t>
      </w:r>
      <w:r w:rsidRPr="006B0D64">
        <w:rPr>
          <w:color w:val="auto"/>
          <w:sz w:val="28"/>
          <w:szCs w:val="28"/>
        </w:rPr>
        <w:t xml:space="preserve">К улицам и дорогам местного значения относятся пути сообщения, которые обеспечивают внутрирайонные </w:t>
      </w:r>
      <w:r w:rsidRPr="006B0D64">
        <w:rPr>
          <w:color w:val="auto"/>
          <w:sz w:val="28"/>
          <w:szCs w:val="28"/>
        </w:rPr>
        <w:lastRenderedPageBreak/>
        <w:t xml:space="preserve">транспортные и пешеходные связи, выход на магистральные улицы и дороги и выполняют подключающие и распределяющие функции. Улицы и дороги местного значения должны быть безопасны для пешеходов. Поэтому при их проектировании расчетные скорости движения автомобильного транспорта принимаются 40 км/час и даже 20 км/час. Для ограничения скорости движения автотранспорта применяются такие приемы, как изломанная конфигурация улиц, «лежащие полицейские» — возвышения на дорожном покрытии, не позволяющие быструю езду.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При проектировании улиц, проездов, подходов к ним, уличных переходов должны быть учтены требования физически ослабленных лиц по созданию «безбарьерной» городской среды. Приемы пересечений транспортной сети представлены на рис. 17.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  <w:lang w:val="en-US"/>
        </w:rPr>
      </w:pP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32886" cy="5412658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419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Рис. 17. Приемы пересечений транспортной сети </w:t>
      </w:r>
    </w:p>
    <w:p w:rsidR="001A7E51" w:rsidRPr="006B0D64" w:rsidRDefault="001A7E51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Транспортно-обслуживающие предприятия и объекты </w:t>
      </w:r>
      <w:r w:rsidRPr="006B0D64">
        <w:rPr>
          <w:color w:val="auto"/>
          <w:sz w:val="28"/>
          <w:szCs w:val="28"/>
        </w:rPr>
        <w:t xml:space="preserve">— здания, сооружения или их комплексы, предназначенные для обслуживания пассажиров, проведения операций с грузами и подвижным составом, для </w:t>
      </w:r>
      <w:r w:rsidRPr="006B0D64">
        <w:rPr>
          <w:color w:val="auto"/>
          <w:sz w:val="28"/>
          <w:szCs w:val="28"/>
        </w:rPr>
        <w:lastRenderedPageBreak/>
        <w:t>хранения, технического обслуживания и ремонта транспортных средств. К транспортно-обслуживающим предприятиям и о</w:t>
      </w:r>
      <w:r w:rsidR="00B23E81" w:rsidRPr="006B0D64">
        <w:rPr>
          <w:color w:val="auto"/>
          <w:sz w:val="28"/>
          <w:szCs w:val="28"/>
        </w:rPr>
        <w:t>бъектам относятся аэропорты</w:t>
      </w:r>
      <w:proofErr w:type="gramStart"/>
      <w:r w:rsidR="00B23E81" w:rsidRPr="006B0D64">
        <w:rPr>
          <w:color w:val="auto"/>
          <w:sz w:val="28"/>
          <w:szCs w:val="28"/>
        </w:rPr>
        <w:t>.</w:t>
      </w:r>
      <w:proofErr w:type="gramEnd"/>
      <w:r w:rsidR="00C1201D"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ассажирские вокзалы и станции, грузовые станции и терминалы, порты, пристани, причалы, базы маломерных судов, депо, парки, гаражи, автостоянки, площадки отстоя транспортных средств, остановочные пункты (конечные и промежуточные) маршрутного наземного и подземного транспорта, станции технического обслуживания, автозаправочные станции. </w:t>
      </w:r>
    </w:p>
    <w:p w:rsidR="00C1201D" w:rsidRPr="006B0D64" w:rsidRDefault="00C1201D" w:rsidP="00C1201D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12.3. Пространственная организация транспортных и пешеходных связей поселений.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Транспортно-планировочный каркас поселения. </w:t>
      </w:r>
      <w:r w:rsidRPr="006B0D64">
        <w:rPr>
          <w:color w:val="auto"/>
          <w:sz w:val="28"/>
          <w:szCs w:val="28"/>
        </w:rPr>
        <w:t xml:space="preserve">Современные градостроительные теории строятся на основе учета структуроформирующей роли транспорта. Сеть магистральных улиц и дорог образует транспортно-планировочный каркас поселения.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Система улиц и дорог не только выполняет функцию связей, но и членит городскую территорию на функциональные зоны (промышленно-складские районы, зоны спортивных комплексов, центральное ядро города, зона отдыха, парки, сады и пр.), а также разделяет селитебную зону города на планировочные, жилые районы и микрорайоны. Структурно-планировочные элементы города в зависимости от отношения к транспортной инфраструктуре могут быть подразделены </w:t>
      </w:r>
      <w:proofErr w:type="gramStart"/>
      <w:r w:rsidRPr="006B0D64">
        <w:rPr>
          <w:color w:val="auto"/>
          <w:sz w:val="28"/>
          <w:szCs w:val="28"/>
        </w:rPr>
        <w:t>на</w:t>
      </w:r>
      <w:proofErr w:type="gramEnd"/>
      <w:r w:rsidRPr="006B0D64">
        <w:rPr>
          <w:color w:val="auto"/>
          <w:sz w:val="28"/>
          <w:szCs w:val="28"/>
        </w:rPr>
        <w:t xml:space="preserve">: </w:t>
      </w:r>
    </w:p>
    <w:p w:rsidR="001A7E51" w:rsidRPr="006B0D64" w:rsidRDefault="001A7E51" w:rsidP="00CF7C82">
      <w:pPr>
        <w:pStyle w:val="Default"/>
        <w:spacing w:after="28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тяготеющие к транспортным коммуникациям и требующие максимальных контактов с ними — крупные деловые и торговые центры, промышленные предприятия и др.; </w:t>
      </w:r>
    </w:p>
    <w:p w:rsidR="001A7E51" w:rsidRPr="006B0D64" w:rsidRDefault="001A7E51" w:rsidP="00CF7C82">
      <w:pPr>
        <w:pStyle w:val="Default"/>
        <w:spacing w:after="28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требующие изоляции от транспортного движения — зоны отдыха, детские учреждения и т. д.;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требующие одновременно приближения и изоляции — жилые зоны.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 формировании транспортно-планировочного каркаса поселения наиболее </w:t>
      </w:r>
      <w:proofErr w:type="gramStart"/>
      <w:r w:rsidRPr="006B0D64">
        <w:rPr>
          <w:color w:val="auto"/>
          <w:sz w:val="28"/>
          <w:szCs w:val="28"/>
        </w:rPr>
        <w:t>важное значение</w:t>
      </w:r>
      <w:proofErr w:type="gramEnd"/>
      <w:r w:rsidRPr="006B0D64">
        <w:rPr>
          <w:color w:val="auto"/>
          <w:sz w:val="28"/>
          <w:szCs w:val="28"/>
        </w:rPr>
        <w:t xml:space="preserve"> имеет начертание (конфигурация) и плотность транспортной сети.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Начертание (конфигурация) транспортной сети </w:t>
      </w:r>
      <w:r w:rsidRPr="006B0D64">
        <w:rPr>
          <w:color w:val="auto"/>
          <w:sz w:val="28"/>
          <w:szCs w:val="28"/>
        </w:rPr>
        <w:t xml:space="preserve">характеризует структуру планировки поселения и, как правило, имеет в своей основе одну из четырех классических схем (радиальную, радиально-кольцевую, прямоугольную, прямоугольно-диагональную) или их сочетание.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Плотность транспортной сети — </w:t>
      </w:r>
      <w:r w:rsidRPr="006B0D64">
        <w:rPr>
          <w:color w:val="auto"/>
          <w:sz w:val="28"/>
          <w:szCs w:val="28"/>
        </w:rPr>
        <w:t xml:space="preserve">показатель степени насыщения территории транспортными коммуникациями, измеряется отношением общей протяженности коммуникаций определенного вида транспорта к площади освоенной территории, на которой они расположены. Плотность транспортной сети характеризует уровень транспортной обслуженности территории.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 xml:space="preserve">Транспортно-коммуникационные узлы. </w:t>
      </w:r>
      <w:r w:rsidRPr="006B0D64">
        <w:rPr>
          <w:color w:val="auto"/>
          <w:sz w:val="28"/>
          <w:szCs w:val="28"/>
        </w:rPr>
        <w:t xml:space="preserve">Пересечения и примыкания путей сообщения в одном или разных уровнях, которые служат для распределения транспортных потоков по направлениям, образуют узлы транспортной сети.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Поэтому в крупных городах, в местах пересечения и примыкания транспортных коммуникаций создаются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транспортно-пересадочные узлы </w:t>
      </w:r>
      <w:r w:rsidRPr="006B0D64">
        <w:rPr>
          <w:i/>
          <w:iCs/>
          <w:color w:val="auto"/>
          <w:sz w:val="28"/>
          <w:szCs w:val="28"/>
        </w:rPr>
        <w:t xml:space="preserve">— </w:t>
      </w:r>
      <w:r w:rsidRPr="006B0D64">
        <w:rPr>
          <w:color w:val="auto"/>
          <w:sz w:val="28"/>
          <w:szCs w:val="28"/>
        </w:rPr>
        <w:t xml:space="preserve">пункты взаимодействия (пересечения, примыкания) одного или разных видов пассажирского транспорта и пересадки пассажиров.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Транспортно-коммуникационные узлы являются местами концентрации общественных функций. На их базе формируются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транспортно-общественные центры </w:t>
      </w:r>
      <w:r w:rsidRPr="006B0D64">
        <w:rPr>
          <w:color w:val="auto"/>
          <w:sz w:val="28"/>
          <w:szCs w:val="28"/>
        </w:rPr>
        <w:t xml:space="preserve">— </w:t>
      </w:r>
      <w:proofErr w:type="gramStart"/>
      <w:r w:rsidRPr="006B0D64">
        <w:rPr>
          <w:color w:val="auto"/>
          <w:sz w:val="28"/>
          <w:szCs w:val="28"/>
        </w:rPr>
        <w:t>многофункцио-нальные</w:t>
      </w:r>
      <w:proofErr w:type="gramEnd"/>
      <w:r w:rsidRPr="006B0D64">
        <w:rPr>
          <w:color w:val="auto"/>
          <w:sz w:val="28"/>
          <w:szCs w:val="28"/>
        </w:rPr>
        <w:t xml:space="preserve"> комплексы, объединяющие объекты транспортной инфраструктуры и общественного обслуживания.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Транспортный поток </w:t>
      </w:r>
      <w:r w:rsidRPr="006B0D64">
        <w:rPr>
          <w:color w:val="auto"/>
          <w:sz w:val="28"/>
          <w:szCs w:val="28"/>
        </w:rPr>
        <w:t xml:space="preserve">— совокупность движущихся транспортных средств (участников движения) по выделенному элементу транспортной сети на примыкании, пересечении (перекрестке) или перегоне (между перекрестками). Транспортный поток измеряется интенсивностью движения — количеством транспортных средств, проходящих за определенный промежуток времени через сечение транспортной сети (по полосе движения, по всей проезжей части в одном или двух направлениях) или в пересечениях и примыканиях. </w:t>
      </w:r>
    </w:p>
    <w:p w:rsidR="00C1201D" w:rsidRPr="006B0D64" w:rsidRDefault="001A7E51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Автостоянки. </w:t>
      </w:r>
      <w:r w:rsidRPr="006B0D64">
        <w:rPr>
          <w:color w:val="auto"/>
          <w:sz w:val="28"/>
          <w:szCs w:val="28"/>
        </w:rPr>
        <w:t>Различаются автостоянки для временной парковки автомобилей и для постоянного хранения автотранспорта (открытые площадки, гаражи). Автостоянки могут иметь различную величину и конфигурацию, быть наземными, полуподземными, подзем</w:t>
      </w:r>
      <w:r w:rsidR="00B23E81" w:rsidRPr="006B0D64">
        <w:rPr>
          <w:color w:val="auto"/>
          <w:sz w:val="28"/>
          <w:szCs w:val="28"/>
        </w:rPr>
        <w:t xml:space="preserve">ными одно- или многоярусными. </w:t>
      </w:r>
      <w:r w:rsidRPr="006B0D64">
        <w:rPr>
          <w:color w:val="auto"/>
          <w:sz w:val="28"/>
          <w:szCs w:val="28"/>
        </w:rPr>
        <w:t xml:space="preserve"> </w:t>
      </w:r>
    </w:p>
    <w:p w:rsidR="001A7E51" w:rsidRPr="006B0D64" w:rsidRDefault="001A7E51" w:rsidP="00C1201D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Пространственное разделение транспортных и пешеходных связей. </w:t>
      </w:r>
      <w:r w:rsidRPr="006B0D64">
        <w:rPr>
          <w:color w:val="auto"/>
          <w:sz w:val="28"/>
          <w:szCs w:val="28"/>
        </w:rPr>
        <w:t xml:space="preserve">В зоне общегородского центра формируются </w:t>
      </w:r>
      <w:r w:rsidRPr="006B0D64">
        <w:rPr>
          <w:i/>
          <w:iCs/>
          <w:color w:val="auto"/>
          <w:sz w:val="28"/>
          <w:szCs w:val="28"/>
        </w:rPr>
        <w:t xml:space="preserve">пешеходные улицы </w:t>
      </w:r>
      <w:r w:rsidRPr="006B0D64">
        <w:rPr>
          <w:color w:val="auto"/>
          <w:sz w:val="28"/>
          <w:szCs w:val="28"/>
        </w:rPr>
        <w:t xml:space="preserve">и </w:t>
      </w:r>
      <w:r w:rsidRPr="006B0D64">
        <w:rPr>
          <w:i/>
          <w:iCs/>
          <w:color w:val="auto"/>
          <w:sz w:val="28"/>
          <w:szCs w:val="28"/>
        </w:rPr>
        <w:t xml:space="preserve">пешеходные зоны, </w:t>
      </w:r>
      <w:r w:rsidRPr="006B0D64">
        <w:rPr>
          <w:color w:val="auto"/>
          <w:sz w:val="28"/>
          <w:szCs w:val="28"/>
        </w:rPr>
        <w:t xml:space="preserve">свободные от автомобильного транспорта. В первую очередь это относится к историческим районам городов. Система пешеходных связей должна объединять наиболее посещаемые объекты. Ширина пешеходных путей принимается с учетом интенсивности движения, кратной 0,75 м — ширине полосы пешеходного движения. При этом следует учитывать возможность проезда по </w:t>
      </w:r>
      <w:proofErr w:type="gramStart"/>
      <w:r w:rsidRPr="006B0D64">
        <w:rPr>
          <w:color w:val="auto"/>
          <w:sz w:val="28"/>
          <w:szCs w:val="28"/>
        </w:rPr>
        <w:t>пешеход-ным</w:t>
      </w:r>
      <w:proofErr w:type="gramEnd"/>
      <w:r w:rsidRPr="006B0D64">
        <w:rPr>
          <w:color w:val="auto"/>
          <w:sz w:val="28"/>
          <w:szCs w:val="28"/>
        </w:rPr>
        <w:t xml:space="preserve"> путям снегоочистительных и уборочных машин, а также пожарных машин.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Пешеходные пути проектируются с уклонами, удобными для передвижения пешеходов (продольные уклоны не более 60%, а поперечные — 10-15%). В местах, где пешеходными путями могут пользоваться лица, передвигающиеся на креслах-колясках, и физически ослабленные лица, продольные уклоны принимаются не более 40%, а поперечные — не более 10% . Ширина полосы движения должна быть при одностороннем движении не менее 1,2 м, а при двухстороннем — не менее 1,8 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Велосипедные и лыжные трассы. </w:t>
      </w:r>
      <w:r w:rsidRPr="006B0D64">
        <w:rPr>
          <w:color w:val="auto"/>
          <w:sz w:val="28"/>
          <w:szCs w:val="28"/>
        </w:rPr>
        <w:t xml:space="preserve">Ширина велодорожек принимается при одностороннем движении 2,5 м, а при двухстороннем — 3 м. Пропускная способность одной полосы движения составляет 300 велосипедов в час. </w:t>
      </w:r>
      <w:r w:rsidRPr="006B0D64">
        <w:rPr>
          <w:color w:val="auto"/>
          <w:sz w:val="28"/>
          <w:szCs w:val="28"/>
        </w:rPr>
        <w:lastRenderedPageBreak/>
        <w:t xml:space="preserve">Продольные уклоны велодорожек </w:t>
      </w:r>
      <w:proofErr w:type="gramStart"/>
      <w:r w:rsidRPr="006B0D64">
        <w:rPr>
          <w:color w:val="auto"/>
          <w:sz w:val="28"/>
          <w:szCs w:val="28"/>
        </w:rPr>
        <w:t>при-нимаются</w:t>
      </w:r>
      <w:proofErr w:type="gramEnd"/>
      <w:r w:rsidRPr="006B0D64">
        <w:rPr>
          <w:color w:val="auto"/>
          <w:sz w:val="28"/>
          <w:szCs w:val="28"/>
        </w:rPr>
        <w:t xml:space="preserve">, как правило, не более 30%, а поперечные — 15-25%, радиусы поворотов — не менее 5 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12.4. Реконструкция и модернизация транспортной инфраструктуры поселений.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Основные направления реконструкции и </w:t>
      </w:r>
      <w:r w:rsidRPr="006B0D64">
        <w:rPr>
          <w:color w:val="auto"/>
          <w:sz w:val="28"/>
          <w:szCs w:val="28"/>
        </w:rPr>
        <w:t xml:space="preserve">модернизациям </w:t>
      </w:r>
      <w:r w:rsidRPr="006B0D64">
        <w:rPr>
          <w:b/>
          <w:bCs/>
          <w:color w:val="auto"/>
          <w:sz w:val="28"/>
          <w:szCs w:val="28"/>
        </w:rPr>
        <w:t xml:space="preserve">транспортной инфраструктуры поселений: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привести в соответствие плотность и пропускную способность сети магистраль-ных улиц городов с ожидаемой интенсивностью потоков транспорта; </w:t>
      </w:r>
      <w:proofErr w:type="gramEnd"/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вести планомерное развитие в городах, и в первую очередь в больших и крупных, сети массового пассажирского транспорта отдавая приоритет «экологичным» видам электротранспорта (троллейбус, трамвай), в качестве альтернативы экспансии индивидуального автотранспорта;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увеличить количество автостоянок в центрах городов, вблизи центров </w:t>
      </w:r>
      <w:proofErr w:type="gramStart"/>
      <w:r w:rsidRPr="006B0D64">
        <w:rPr>
          <w:color w:val="auto"/>
          <w:sz w:val="28"/>
          <w:szCs w:val="28"/>
        </w:rPr>
        <w:t>обще-ственного</w:t>
      </w:r>
      <w:proofErr w:type="gramEnd"/>
      <w:r w:rsidRPr="006B0D64">
        <w:rPr>
          <w:color w:val="auto"/>
          <w:sz w:val="28"/>
          <w:szCs w:val="28"/>
        </w:rPr>
        <w:t xml:space="preserve"> обслуживания, автостоянок и гаражей в жилых районах, отдавая предпочтение строительству подземных и многоэтажных сооружений;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формировать удобно расположенные транспортно-пересадочные узлы и обще-ственно-транспортные центры, обеспечивающие сокращение потерь времени населением на передвижения;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•улучшить транспортные связи больших и крупных городов с </w:t>
      </w:r>
      <w:proofErr w:type="gramStart"/>
      <w:r w:rsidRPr="006B0D64">
        <w:rPr>
          <w:color w:val="auto"/>
          <w:sz w:val="28"/>
          <w:szCs w:val="28"/>
        </w:rPr>
        <w:t>пригородными</w:t>
      </w:r>
      <w:proofErr w:type="gramEnd"/>
      <w:r w:rsidRPr="006B0D64">
        <w:rPr>
          <w:color w:val="auto"/>
          <w:sz w:val="28"/>
          <w:szCs w:val="28"/>
        </w:rPr>
        <w:t xml:space="preserve"> терри-ториями путем формирования взаимоувязанной сети транспортных магистралей и линий пассажирского транспорта;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улучшить транспортные связи сельских и малых городских поселений с круп-ными, большими и средними городами — центрами систем расселения для </w:t>
      </w:r>
      <w:proofErr w:type="gramStart"/>
      <w:r w:rsidRPr="006B0D64">
        <w:rPr>
          <w:color w:val="auto"/>
          <w:sz w:val="28"/>
          <w:szCs w:val="28"/>
        </w:rPr>
        <w:t>обеспечения</w:t>
      </w:r>
      <w:proofErr w:type="gramEnd"/>
      <w:r w:rsidRPr="006B0D64">
        <w:rPr>
          <w:color w:val="auto"/>
          <w:sz w:val="28"/>
          <w:szCs w:val="28"/>
        </w:rPr>
        <w:t xml:space="preserve"> социально гарантируемых условий общественного обслуживания жителей сельских и малых городских поселений;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формировать вдоль магистральных улиц и дорог специальные устройства, обеспечивающие защиту населения от автотранспорта — подземные и надземные переходы, защитные полосы зеленых насаждений, шумозащитные экраны и др.).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Вопросы для самоконтроля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Что входит в понятие «межселенная транспортная инфраструктура».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Что входит в понятие «транспортная инфраструктура поселения» и какие </w:t>
      </w:r>
      <w:proofErr w:type="gramStart"/>
      <w:r w:rsidRPr="006B0D64">
        <w:rPr>
          <w:color w:val="auto"/>
          <w:sz w:val="28"/>
          <w:szCs w:val="28"/>
        </w:rPr>
        <w:t>фун-кции</w:t>
      </w:r>
      <w:proofErr w:type="gramEnd"/>
      <w:r w:rsidRPr="006B0D64">
        <w:rPr>
          <w:color w:val="auto"/>
          <w:sz w:val="28"/>
          <w:szCs w:val="28"/>
        </w:rPr>
        <w:t xml:space="preserve"> она выполняет.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Какие показатели характеризуют уровень развитости транспортной </w:t>
      </w:r>
      <w:proofErr w:type="gramStart"/>
      <w:r w:rsidRPr="006B0D64">
        <w:rPr>
          <w:color w:val="auto"/>
          <w:sz w:val="28"/>
          <w:szCs w:val="28"/>
        </w:rPr>
        <w:t>инфра-структуры</w:t>
      </w:r>
      <w:proofErr w:type="gramEnd"/>
      <w:r w:rsidRPr="006B0D64">
        <w:rPr>
          <w:color w:val="auto"/>
          <w:sz w:val="28"/>
          <w:szCs w:val="28"/>
        </w:rPr>
        <w:t xml:space="preserve"> поселений.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Какие требования предъявляются к формированию транспортно-планировочного каркаса поселения.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Какие требования предъявляются к размещению и пространственной организации транспортно-коммуникационных узлов.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pageBreakBefore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Какие требования предъявляются к размещению и пространственной организации магистральных улиц и дорог поселения.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Какие требования предъявляются к размещению и пространственной организации улиц и дорог местного значения.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8. Какие требования предъявляются к размещению и пространственной организации автостоянок и гаражей.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9. Какие требования предъявляются к размещению и пространственной организации пешеходных связей, велосипедных и лыжных трасс в городах.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СПИСОК ЛИТЕРАТУРЫ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Основная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Иодо И.А. Градостроительство и территориальная планировка: учебное пособие / И.А. Иодо, Г.А.Потаев.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Золотова Е.В., Скогорева Р.Н. Градостроительный кадастр с основами геодезии: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д</w:t>
      </w:r>
      <w:proofErr w:type="gramEnd"/>
      <w:r w:rsidRPr="006B0D64">
        <w:rPr>
          <w:color w:val="auto"/>
          <w:sz w:val="28"/>
          <w:szCs w:val="28"/>
        </w:rPr>
        <w:t xml:space="preserve">ля вузов: </w:t>
      </w:r>
      <w:proofErr w:type="gramStart"/>
      <w:r w:rsidRPr="006B0D64">
        <w:rPr>
          <w:color w:val="auto"/>
          <w:sz w:val="28"/>
          <w:szCs w:val="28"/>
        </w:rPr>
        <w:t>Спец</w:t>
      </w:r>
      <w:proofErr w:type="gramEnd"/>
      <w:r w:rsidRPr="006B0D64">
        <w:rPr>
          <w:color w:val="auto"/>
          <w:sz w:val="28"/>
          <w:szCs w:val="28"/>
        </w:rPr>
        <w:t xml:space="preserve">. «Архитектура». – М.: «Архитектура-С», 2009. – 176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Дополнительная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Варламов А.А., Гальченко С.А. Земельный кадастр. В 6 тт. Т. 6: Географические и земельные информационные системы. – М.: Издательство: КолосС, 2006. - 400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В.А. Сосновский, Н.С. Русакова. – М.: «Архитектруа-С», 2006. – 112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Саркисов С.К. Архитектурная эвристика. Архитектурное проектирование с элементами эвристики: Учебник. – М.: ГУЗ, 2002. – 123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Этенко В.П. Управление архитектурным проектом: Учебное пособие / В.П. Этенко. – М.: ГУЗ, 2003. – 171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Журнал «Землеустройство, кадастр и мониторинг земель».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Журнал «Вестник Росреестра».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3D61BE" w:rsidRPr="006B0D64" w:rsidRDefault="003D61BE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3D61BE" w:rsidRPr="006B0D64" w:rsidRDefault="003D61BE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3D61BE" w:rsidRPr="006B0D64" w:rsidRDefault="003D61BE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3D61BE" w:rsidRPr="006B0D64" w:rsidRDefault="003D61BE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3D61BE" w:rsidRPr="006B0D64" w:rsidRDefault="003D61BE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3D61BE" w:rsidRPr="006B0D64" w:rsidRDefault="003D61BE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3D61BE" w:rsidRPr="006B0D64" w:rsidRDefault="003D61BE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 xml:space="preserve">Лекция 13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ИНЖЕНЕРНО-ТЕХНИЧЕСКАЯ ИНФРАСТРУКТУРА. РЕКОНСТРУКЦИЯ И МОДЕРНИЗАЦИЯ ИНЖЕНЕРНО-ТЕХНИЧЕСКОЙ ИНФРАСТРУКТУРЫ.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C1201D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Инженерно-техническая инфраструктура — совокупность инженерных сооружений (объектов) и коммуникаций, обеспечивающих благоприятные санитарно-гигиенические и безопасные геофизические условия проживания населения, санитарно-технический комфорт жилых и производственных помещений, а также защиту природной среды от негативных последствий жизнедеятельности населения. </w:t>
      </w:r>
      <w:proofErr w:type="gramStart"/>
      <w:r w:rsidRPr="006B0D64">
        <w:rPr>
          <w:color w:val="auto"/>
          <w:sz w:val="28"/>
          <w:szCs w:val="28"/>
        </w:rPr>
        <w:t>В составе инженерно-технической инфраструктуры выделяются: системы телекоммуникаций (связи), энергоснабжения (газоснабжение, электроснабжение, теплоснабжение), водоснабжения и водоотведения (канализация), водные системы, системы инженерной защиты территории.</w:t>
      </w:r>
      <w:proofErr w:type="gramEnd"/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13.1. Межселенная инженерно-техническая инфраструктура.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К </w:t>
      </w:r>
      <w:proofErr w:type="gramStart"/>
      <w:r w:rsidRPr="006B0D64">
        <w:rPr>
          <w:color w:val="auto"/>
          <w:sz w:val="28"/>
          <w:szCs w:val="28"/>
        </w:rPr>
        <w:t>межселенной</w:t>
      </w:r>
      <w:proofErr w:type="gramEnd"/>
      <w:r w:rsidRPr="006B0D64">
        <w:rPr>
          <w:color w:val="auto"/>
          <w:sz w:val="28"/>
          <w:szCs w:val="28"/>
        </w:rPr>
        <w:t xml:space="preserve"> относится инженерно-техническая инфраструктура, формируемая в пределах крупных территориальных образований (страна, край, округ, область, район). Межселенная инженерно-техническая инфраструктура обеспечивает взаимосвязи между поселениями. Основными видами межселенных инженерно-технических систем являются: системы телекоммуникаций, электроснабжения, газоснабжения, а также теплоснабжения, водоснабжения, водоотведения, мелиоративные и инженерные защитные системы.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целях рационального использования территории и удобства эксплуатации, </w:t>
      </w:r>
      <w:proofErr w:type="gramStart"/>
      <w:r w:rsidRPr="006B0D64">
        <w:rPr>
          <w:color w:val="auto"/>
          <w:sz w:val="28"/>
          <w:szCs w:val="28"/>
        </w:rPr>
        <w:t>ин-женерные</w:t>
      </w:r>
      <w:proofErr w:type="gramEnd"/>
      <w:r w:rsidRPr="006B0D64">
        <w:rPr>
          <w:color w:val="auto"/>
          <w:sz w:val="28"/>
          <w:szCs w:val="28"/>
        </w:rPr>
        <w:t xml:space="preserve"> коммуникации объединяются в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инженерно-технические (инженерные) коридоры. </w:t>
      </w:r>
      <w:r w:rsidRPr="006B0D64">
        <w:rPr>
          <w:color w:val="auto"/>
          <w:sz w:val="28"/>
          <w:szCs w:val="28"/>
        </w:rPr>
        <w:t xml:space="preserve"> </w:t>
      </w:r>
    </w:p>
    <w:p w:rsidR="001A7E51" w:rsidRPr="006B0D64" w:rsidRDefault="00DF3070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24550" cy="2684206"/>
            <wp:effectExtent l="19050" t="0" r="0" b="0"/>
            <wp:docPr id="25" name="Рисунок 25" descr="C:\Users\User\Desktop\image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image04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688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pageBreakBefore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коммуникации энергоснабжения (линии электропередач, газопроводы, нефтепроводы) и телекоммуникации.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Системы телекоммуникаций (связи). </w:t>
      </w:r>
      <w:r w:rsidRPr="006B0D64">
        <w:rPr>
          <w:color w:val="auto"/>
          <w:sz w:val="28"/>
          <w:szCs w:val="28"/>
        </w:rPr>
        <w:t xml:space="preserve">Исключительно </w:t>
      </w:r>
      <w:proofErr w:type="gramStart"/>
      <w:r w:rsidRPr="006B0D64">
        <w:rPr>
          <w:color w:val="auto"/>
          <w:sz w:val="28"/>
          <w:szCs w:val="28"/>
        </w:rPr>
        <w:t>важное значение</w:t>
      </w:r>
      <w:proofErr w:type="gramEnd"/>
      <w:r w:rsidRPr="006B0D64">
        <w:rPr>
          <w:color w:val="auto"/>
          <w:sz w:val="28"/>
          <w:szCs w:val="28"/>
        </w:rPr>
        <w:t xml:space="preserve"> в современных условиях имеет развитие межселенных телекоммуникаций, включающих средства телефонной связи, радиовещание, телевидение. Основой сети телекоммуникаций являются электронные автоматические телефонные станции и цифровые системы передачи, работающие по волоконно-оптическому кабелю.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Наряди с наземными линиями связи развиваются</w:t>
      </w:r>
      <w:proofErr w:type="gramEnd"/>
      <w:r w:rsidRPr="006B0D64">
        <w:rPr>
          <w:color w:val="auto"/>
          <w:sz w:val="28"/>
          <w:szCs w:val="28"/>
        </w:rPr>
        <w:t xml:space="preserve"> системы эфирной связи, в том числе с использованием космических спутников.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Системы энергообеспечения. </w:t>
      </w:r>
      <w:r w:rsidRPr="006B0D64">
        <w:rPr>
          <w:color w:val="auto"/>
          <w:sz w:val="28"/>
          <w:szCs w:val="28"/>
        </w:rPr>
        <w:t xml:space="preserve">Количество добываемых в России нефти и газа достаточно для обеспечения ее потребностей. Значительная часть топливных ресурсов экспортируется. В то же время важно снижение энергозатрат и повышение эффективности использования энергоресурсов.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• </w:t>
      </w:r>
      <w:proofErr w:type="gramStart"/>
      <w:r w:rsidRPr="006B0D64">
        <w:rPr>
          <w:color w:val="auto"/>
          <w:sz w:val="28"/>
          <w:szCs w:val="28"/>
        </w:rPr>
        <w:t>с</w:t>
      </w:r>
      <w:proofErr w:type="gramEnd"/>
      <w:r w:rsidRPr="006B0D64">
        <w:rPr>
          <w:color w:val="auto"/>
          <w:sz w:val="28"/>
          <w:szCs w:val="28"/>
        </w:rPr>
        <w:t xml:space="preserve">нижение энергоемкости производственной продукции, сохранение на перспективу современного уровня энергопотребления населением;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использование в районах с низким потреблением топливно-энергетических ресурсов (от 250 тыс. тонн условного топлива в год и ниже) нетрадиционных и возобновляемых источников энергии, таких как малая гидроэнергетика, ветроэнергетические установки, гелиоустановки, биопереработка фитомассы, отходов растениеводства и др.;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использование в районах, не обеспеченных природным газом, электроэнергетики, как наиболее экологического вида энергообеспечения;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использование в районах с высоким уровнем энергопотребления </w:t>
      </w:r>
      <w:proofErr w:type="spellStart"/>
      <w:proofErr w:type="gramStart"/>
      <w:r w:rsidRPr="006B0D64">
        <w:rPr>
          <w:color w:val="auto"/>
          <w:sz w:val="28"/>
          <w:szCs w:val="28"/>
        </w:rPr>
        <w:t>комбиниро-ванных</w:t>
      </w:r>
      <w:proofErr w:type="spellEnd"/>
      <w:proofErr w:type="gramEnd"/>
      <w:r w:rsidRPr="006B0D64">
        <w:rPr>
          <w:color w:val="auto"/>
          <w:sz w:val="28"/>
          <w:szCs w:val="28"/>
        </w:rPr>
        <w:t xml:space="preserve"> систем энергообеспечения (традиционных и нетрадиционных).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Электроснабжение </w:t>
      </w:r>
      <w:r w:rsidRPr="006B0D64">
        <w:rPr>
          <w:color w:val="auto"/>
          <w:sz w:val="28"/>
          <w:szCs w:val="28"/>
        </w:rPr>
        <w:t xml:space="preserve">потребителей в европейской части России, на Урале и в южных районах Сибири осуществляется от объединенной энергосистемы. В районах Крайнего Севера и Дальнего Востока имеются собственные энергоисточники, обеспечивающие промышленность и города необходимой электроэнергией.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Газоснабжение </w:t>
      </w:r>
      <w:r w:rsidRPr="006B0D64">
        <w:rPr>
          <w:color w:val="auto"/>
          <w:sz w:val="28"/>
          <w:szCs w:val="28"/>
        </w:rPr>
        <w:t xml:space="preserve">городов и сел осуществляется с помощью системы транзитных и магистральных газопроводов.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Мелиоративные и инженерные защитные системы. </w:t>
      </w:r>
      <w:r w:rsidRPr="006B0D64">
        <w:rPr>
          <w:color w:val="auto"/>
          <w:sz w:val="28"/>
          <w:szCs w:val="28"/>
        </w:rPr>
        <w:t xml:space="preserve">В качестве объектов территориальной планировки рассматриваются системы переброски стока рек, крупные мелиоративные и инженерные защитные системы со своими сооружениями: каналами, плотинами, защитными дамбами, водохранилищами.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Водные объекты, входящие в эти системы, имеют свои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водоохранные зоны. </w:t>
      </w:r>
      <w:r w:rsidRPr="006B0D64">
        <w:rPr>
          <w:color w:val="auto"/>
          <w:sz w:val="28"/>
          <w:szCs w:val="28"/>
        </w:rPr>
        <w:t xml:space="preserve">Одним из видов водоохранных зон являются зоны санитарной охраны водных источников — территории и акватории, на которых устанавливается особый санитарно-эпидемиологический режим для предотвращения ухудшения качества воды источников централизованного хозяйственно-питьевого водоснабжения и охраны водопроводных сооружений. </w:t>
      </w:r>
    </w:p>
    <w:p w:rsidR="00C1201D" w:rsidRPr="006B0D64" w:rsidRDefault="00C1201D" w:rsidP="00CF7C82">
      <w:pPr>
        <w:pStyle w:val="Default"/>
        <w:jc w:val="both"/>
        <w:rPr>
          <w:color w:val="auto"/>
          <w:sz w:val="28"/>
          <w:szCs w:val="28"/>
        </w:rPr>
      </w:pPr>
    </w:p>
    <w:p w:rsidR="00093E60" w:rsidRPr="006B0D64" w:rsidRDefault="001A7E5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>13.2. Инженерно-техническая инфраструктура поселений.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Инженерно-технические системы поселений. </w:t>
      </w:r>
      <w:r w:rsidRPr="006B0D64">
        <w:rPr>
          <w:color w:val="auto"/>
          <w:sz w:val="28"/>
          <w:szCs w:val="28"/>
        </w:rPr>
        <w:t xml:space="preserve">Развитость инженерно-технических систем поселения определяет уровень инженерного обеспечения (благоустройства) территории и, соответственно, санитарно-технического комфорта застройки (жилища) и служит одним из показателей уровня жизни населения. Наряду с термином «инженерное обеспечение территории» используется термин «уровень коммунального благоустройства территории» (поселения, района, застройки). </w:t>
      </w:r>
    </w:p>
    <w:p w:rsidR="001A7E51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Ресурсоснабжающие </w:t>
      </w:r>
      <w:r w:rsidRPr="006B0D64">
        <w:rPr>
          <w:color w:val="auto"/>
          <w:sz w:val="28"/>
          <w:szCs w:val="28"/>
        </w:rPr>
        <w:t xml:space="preserve">инженерно-технические системы включают технические </w:t>
      </w:r>
      <w:proofErr w:type="gramStart"/>
      <w:r w:rsidRPr="006B0D64">
        <w:rPr>
          <w:color w:val="auto"/>
          <w:sz w:val="28"/>
          <w:szCs w:val="28"/>
        </w:rPr>
        <w:t>сооруже-ния</w:t>
      </w:r>
      <w:proofErr w:type="gramEnd"/>
      <w:r w:rsidRPr="006B0D64">
        <w:rPr>
          <w:color w:val="auto"/>
          <w:sz w:val="28"/>
          <w:szCs w:val="28"/>
        </w:rPr>
        <w:t xml:space="preserve"> и коммуникации, обеспечивающие производство (добычу) и подачу потребителю какого-либо ресурса (информации, энергии, воды). К ним относятся системы телекоммуникаций (связи), энергоснабжения, водоснабжения.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Отводящие </w:t>
      </w:r>
      <w:r w:rsidRPr="006B0D64">
        <w:rPr>
          <w:color w:val="auto"/>
          <w:sz w:val="28"/>
          <w:szCs w:val="28"/>
        </w:rPr>
        <w:t xml:space="preserve">инженерно-технические системы обеспечивают отведение и утилизацию стоков, отходов и других продуктов жизнедеятельности населения.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Защитные </w:t>
      </w:r>
      <w:r w:rsidRPr="006B0D64">
        <w:rPr>
          <w:color w:val="auto"/>
          <w:sz w:val="28"/>
          <w:szCs w:val="28"/>
        </w:rPr>
        <w:t xml:space="preserve">инженерно-технические системы обеспечивают защиту среды обитания от неблагоприятных природных процессов (подтопления, затопления и др.). Выделяются следующие схемы инженерного обеспечения: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централизованные, </w:t>
      </w:r>
      <w:r w:rsidR="003D61BE" w:rsidRPr="006B0D64">
        <w:rPr>
          <w:color w:val="auto"/>
          <w:sz w:val="28"/>
          <w:szCs w:val="28"/>
        </w:rPr>
        <w:t xml:space="preserve">т. е. имеющие единые </w:t>
      </w:r>
      <w:r w:rsidRPr="006B0D64">
        <w:rPr>
          <w:color w:val="auto"/>
          <w:sz w:val="28"/>
          <w:szCs w:val="28"/>
        </w:rPr>
        <w:t xml:space="preserve"> источники (головные сооружения) для всего градостроительного образования (город, район)</w:t>
      </w:r>
      <w:proofErr w:type="gramStart"/>
      <w:r w:rsidRPr="006B0D64">
        <w:rPr>
          <w:color w:val="auto"/>
          <w:sz w:val="28"/>
          <w:szCs w:val="28"/>
        </w:rPr>
        <w:t>;</w:t>
      </w:r>
      <w:r w:rsidRPr="006B0D64">
        <w:rPr>
          <w:b/>
          <w:bCs/>
          <w:i/>
          <w:iCs/>
          <w:color w:val="auto"/>
          <w:sz w:val="28"/>
          <w:szCs w:val="28"/>
        </w:rPr>
        <w:t>д</w:t>
      </w:r>
      <w:proofErr w:type="gramEnd"/>
      <w:r w:rsidRPr="006B0D64">
        <w:rPr>
          <w:b/>
          <w:bCs/>
          <w:i/>
          <w:iCs/>
          <w:color w:val="auto"/>
          <w:sz w:val="28"/>
          <w:szCs w:val="28"/>
        </w:rPr>
        <w:t xml:space="preserve">ецентрализованные: локальные </w:t>
      </w:r>
      <w:r w:rsidRPr="006B0D64">
        <w:rPr>
          <w:i/>
          <w:iCs/>
          <w:color w:val="auto"/>
          <w:sz w:val="28"/>
          <w:szCs w:val="28"/>
        </w:rPr>
        <w:t xml:space="preserve">— </w:t>
      </w:r>
      <w:r w:rsidRPr="006B0D64">
        <w:rPr>
          <w:color w:val="auto"/>
          <w:sz w:val="28"/>
          <w:szCs w:val="28"/>
        </w:rPr>
        <w:t xml:space="preserve">с источником, обеспечивающим группу по-требителей (зданий) и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индивидуальные, </w:t>
      </w:r>
      <w:r w:rsidRPr="006B0D64">
        <w:rPr>
          <w:color w:val="auto"/>
          <w:sz w:val="28"/>
          <w:szCs w:val="28"/>
        </w:rPr>
        <w:t xml:space="preserve">обслуживающие одного потребителя (здание, сооружение).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Системы телекоммуникаций (связи) </w:t>
      </w:r>
      <w:r w:rsidRPr="006B0D64">
        <w:rPr>
          <w:color w:val="auto"/>
          <w:sz w:val="28"/>
          <w:szCs w:val="28"/>
        </w:rPr>
        <w:t xml:space="preserve">обеспечивают передачу и прием потоков информации.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Основными направлениями совершенствования и развития систем телекоммуникаций являются: </w:t>
      </w:r>
    </w:p>
    <w:p w:rsidR="001A7E51" w:rsidRPr="006B0D64" w:rsidRDefault="001A7E51" w:rsidP="00CF7C82">
      <w:pPr>
        <w:pStyle w:val="Default"/>
        <w:spacing w:after="25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перевод основных коммуникационных узлов на цифровое оборудование; </w:t>
      </w:r>
    </w:p>
    <w:p w:rsidR="001A7E51" w:rsidRPr="006B0D64" w:rsidRDefault="001A7E51" w:rsidP="00CF7C82">
      <w:pPr>
        <w:pStyle w:val="Default"/>
        <w:spacing w:after="25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развитие сети передачи данных с пакетной коммутацией, электронной почты, сети «Интернет»; </w:t>
      </w:r>
    </w:p>
    <w:p w:rsidR="001A7E51" w:rsidRPr="006B0D64" w:rsidRDefault="001A7E51" w:rsidP="00CF7C82">
      <w:pPr>
        <w:pStyle w:val="Default"/>
        <w:spacing w:after="25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развитие радиотелефонной связи;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развитие передающей сети телевидения, путем увеличения мощности </w:t>
      </w:r>
      <w:proofErr w:type="gramStart"/>
      <w:r w:rsidRPr="006B0D64">
        <w:rPr>
          <w:color w:val="auto"/>
          <w:sz w:val="28"/>
          <w:szCs w:val="28"/>
        </w:rPr>
        <w:t>действу-ющих</w:t>
      </w:r>
      <w:proofErr w:type="gramEnd"/>
      <w:r w:rsidRPr="006B0D64">
        <w:rPr>
          <w:color w:val="auto"/>
          <w:sz w:val="28"/>
          <w:szCs w:val="28"/>
        </w:rPr>
        <w:t xml:space="preserve"> и строительства новых телевизионных станций.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Системы энергоснабжения </w:t>
      </w:r>
      <w:r w:rsidRPr="006B0D64">
        <w:rPr>
          <w:color w:val="auto"/>
          <w:sz w:val="28"/>
          <w:szCs w:val="28"/>
        </w:rPr>
        <w:t xml:space="preserve">в зависимости от вида используемого энергетического ресурса — энергоносителя, подразделяются на </w:t>
      </w:r>
      <w:r w:rsidRPr="006B0D64">
        <w:rPr>
          <w:i/>
          <w:iCs/>
          <w:color w:val="auto"/>
          <w:sz w:val="28"/>
          <w:szCs w:val="28"/>
        </w:rPr>
        <w:t xml:space="preserve">системы: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электроснабжения </w:t>
      </w:r>
      <w:r w:rsidRPr="006B0D64">
        <w:rPr>
          <w:color w:val="auto"/>
          <w:sz w:val="28"/>
          <w:szCs w:val="28"/>
        </w:rPr>
        <w:t>(энергоноситель — электроэнергия)</w:t>
      </w:r>
      <w:proofErr w:type="gramStart"/>
      <w:r w:rsidRPr="006B0D64">
        <w:rPr>
          <w:color w:val="auto"/>
          <w:sz w:val="28"/>
          <w:szCs w:val="28"/>
        </w:rPr>
        <w:t>,</w:t>
      </w:r>
      <w:r w:rsidRPr="006B0D64">
        <w:rPr>
          <w:b/>
          <w:bCs/>
          <w:i/>
          <w:iCs/>
          <w:color w:val="auto"/>
          <w:sz w:val="28"/>
          <w:szCs w:val="28"/>
        </w:rPr>
        <w:t>г</w:t>
      </w:r>
      <w:proofErr w:type="gramEnd"/>
      <w:r w:rsidRPr="006B0D64">
        <w:rPr>
          <w:b/>
          <w:bCs/>
          <w:i/>
          <w:iCs/>
          <w:color w:val="auto"/>
          <w:sz w:val="28"/>
          <w:szCs w:val="28"/>
        </w:rPr>
        <w:t xml:space="preserve">азоснабжения </w:t>
      </w:r>
      <w:r w:rsidRPr="006B0D64">
        <w:rPr>
          <w:color w:val="auto"/>
          <w:sz w:val="28"/>
          <w:szCs w:val="28"/>
        </w:rPr>
        <w:t>(природный газ),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теплоснабжения </w:t>
      </w:r>
      <w:r w:rsidRPr="006B0D64">
        <w:rPr>
          <w:color w:val="auto"/>
          <w:sz w:val="28"/>
          <w:szCs w:val="28"/>
        </w:rPr>
        <w:t xml:space="preserve">(подогретая вода и пар).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Системы водоснабжения и водоотведения (канализации). </w:t>
      </w:r>
      <w:r w:rsidRPr="006B0D64">
        <w:rPr>
          <w:color w:val="auto"/>
          <w:sz w:val="28"/>
          <w:szCs w:val="28"/>
        </w:rPr>
        <w:t xml:space="preserve">Различают системы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водоснабжения: хозяйственно-питьевого и технического, </w:t>
      </w:r>
      <w:r w:rsidRPr="006B0D64">
        <w:rPr>
          <w:color w:val="auto"/>
          <w:sz w:val="28"/>
          <w:szCs w:val="28"/>
        </w:rPr>
        <w:t xml:space="preserve">а также системы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канализации: бытовой (хозяйственно-фекальной), производственной, дождевой. </w:t>
      </w:r>
      <w:r w:rsidRPr="006B0D64">
        <w:rPr>
          <w:color w:val="auto"/>
          <w:sz w:val="28"/>
          <w:szCs w:val="28"/>
        </w:rPr>
        <w:t xml:space="preserve">Системы водоснабжения и водоотведения </w:t>
      </w:r>
      <w:r w:rsidRPr="006B0D64">
        <w:rPr>
          <w:color w:val="auto"/>
          <w:sz w:val="28"/>
          <w:szCs w:val="28"/>
        </w:rPr>
        <w:lastRenderedPageBreak/>
        <w:t xml:space="preserve">(канализации) тесно взаимосвязаны. В них используется один и тот же объем воды, прошедший определенный технологический (в производстве), бытовой или органический (при потреблении человеком) цикл.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Способы размещения и прокладки подземных инженерных сетей. </w:t>
      </w:r>
      <w:r w:rsidRPr="006B0D64">
        <w:rPr>
          <w:color w:val="auto"/>
          <w:sz w:val="28"/>
          <w:szCs w:val="28"/>
        </w:rPr>
        <w:t xml:space="preserve">При строительстве новых и реконструкции существующих поселений, жилых районов и микрорайонов подземные инженерные сети проектируются комплексно с учетом начертания улично-дорожной сети, размещение крупных потребителей, характера рельефа и других факторов.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Особенности трассировки инженерных сетей </w:t>
      </w:r>
      <w:r w:rsidRPr="006B0D64">
        <w:rPr>
          <w:color w:val="auto"/>
          <w:sz w:val="28"/>
          <w:szCs w:val="28"/>
        </w:rPr>
        <w:t xml:space="preserve">связаны с их техническими </w:t>
      </w:r>
      <w:proofErr w:type="gramStart"/>
      <w:r w:rsidRPr="006B0D64">
        <w:rPr>
          <w:color w:val="auto"/>
          <w:sz w:val="28"/>
          <w:szCs w:val="28"/>
        </w:rPr>
        <w:t>ха-рактеристиками</w:t>
      </w:r>
      <w:proofErr w:type="gramEnd"/>
      <w:r w:rsidRPr="006B0D64">
        <w:rPr>
          <w:color w:val="auto"/>
          <w:sz w:val="28"/>
          <w:szCs w:val="28"/>
        </w:rPr>
        <w:t xml:space="preserve"> и особенностями функционирования. </w:t>
      </w:r>
      <w:proofErr w:type="gramStart"/>
      <w:r w:rsidRPr="006B0D64">
        <w:rPr>
          <w:color w:val="auto"/>
          <w:sz w:val="28"/>
          <w:szCs w:val="28"/>
        </w:rPr>
        <w:t>Сети энергоснабжения и водопровода прокладываются по кольцевой или полукольцевой схемам.</w:t>
      </w:r>
      <w:proofErr w:type="gramEnd"/>
      <w:r w:rsidRPr="006B0D64">
        <w:rPr>
          <w:color w:val="auto"/>
          <w:sz w:val="28"/>
          <w:szCs w:val="28"/>
        </w:rPr>
        <w:t xml:space="preserve"> Прокладка сетей канализации связана с необходимостью учета рельефа местности и местоположения очистных сооружений, к которым они отводятся. Они проектируются по схеме «ствол — ветви». При этом наиболее </w:t>
      </w:r>
      <w:proofErr w:type="gramStart"/>
      <w:r w:rsidRPr="006B0D64">
        <w:rPr>
          <w:color w:val="auto"/>
          <w:sz w:val="28"/>
          <w:szCs w:val="28"/>
        </w:rPr>
        <w:t>важное значение</w:t>
      </w:r>
      <w:proofErr w:type="gramEnd"/>
      <w:r w:rsidRPr="006B0D64">
        <w:rPr>
          <w:color w:val="auto"/>
          <w:sz w:val="28"/>
          <w:szCs w:val="28"/>
        </w:rPr>
        <w:t xml:space="preserve"> имеет трассировка «ствола» и «основных ответвлений» — канализационных коллекторов.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Прокладка подземных сетей осуществляется: раздельно в самостоятельных траншеях, совмещенная в общей траншее, совмещенная в проходных и полупроходных коллекторах и каналах, в непроходных каналах. </w:t>
      </w:r>
    </w:p>
    <w:p w:rsidR="001A7E51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Раздельная прокладка подземных сетей. </w:t>
      </w:r>
      <w:r w:rsidRPr="006B0D64">
        <w:rPr>
          <w:color w:val="auto"/>
          <w:sz w:val="28"/>
          <w:szCs w:val="28"/>
        </w:rPr>
        <w:t>При раздельной прокладке каждый трубопровод и кабель размещают в отдельной траншее на различной глубине от поверхности. При большом количестве трубопроводов и кабелей они нередко занимают всю ширину поперечного профиля улицы. Магистральные сети водопровода, канализации, газ</w:t>
      </w:r>
      <w:proofErr w:type="gramStart"/>
      <w:r w:rsidRPr="006B0D64">
        <w:rPr>
          <w:color w:val="auto"/>
          <w:sz w:val="28"/>
          <w:szCs w:val="28"/>
        </w:rPr>
        <w:t>а-</w:t>
      </w:r>
      <w:proofErr w:type="gramEnd"/>
      <w:r w:rsidRPr="006B0D64">
        <w:rPr>
          <w:color w:val="auto"/>
          <w:sz w:val="28"/>
          <w:szCs w:val="28"/>
        </w:rPr>
        <w:t xml:space="preserve"> и тепло-проводов с длительным сроком службы и небольшим количеством ответвлений прокладывают под газонами и полосами зеленых насаждений вдоль улиц, а в случае недостаточной их ширины — под проезжей частью.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Совмещенная прокладка сетей </w:t>
      </w:r>
      <w:r w:rsidRPr="006B0D64">
        <w:rPr>
          <w:color w:val="auto"/>
          <w:sz w:val="28"/>
          <w:szCs w:val="28"/>
        </w:rPr>
        <w:t xml:space="preserve">в общей траншее в технико-экономическом отношении более рациональна по сравнению с раздельной прокладкой. </w:t>
      </w:r>
      <w:proofErr w:type="gramStart"/>
      <w:r w:rsidRPr="006B0D64">
        <w:rPr>
          <w:color w:val="auto"/>
          <w:sz w:val="28"/>
          <w:szCs w:val="28"/>
        </w:rPr>
        <w:t>Сов-мещенная</w:t>
      </w:r>
      <w:proofErr w:type="gramEnd"/>
      <w:r w:rsidRPr="006B0D64">
        <w:rPr>
          <w:color w:val="auto"/>
          <w:sz w:val="28"/>
          <w:szCs w:val="28"/>
        </w:rPr>
        <w:t xml:space="preserve"> прокладка подземных сетей уменьшает объем земляных работ и снижает стоимость строительства. Совмещенная прокладка наиболее эффективна при комплексной застройке и </w:t>
      </w:r>
      <w:proofErr w:type="gramStart"/>
      <w:r w:rsidRPr="006B0D64">
        <w:rPr>
          <w:color w:val="auto"/>
          <w:sz w:val="28"/>
          <w:szCs w:val="28"/>
        </w:rPr>
        <w:t>од-новременном</w:t>
      </w:r>
      <w:proofErr w:type="gramEnd"/>
      <w:r w:rsidRPr="006B0D64">
        <w:rPr>
          <w:color w:val="auto"/>
          <w:sz w:val="28"/>
          <w:szCs w:val="28"/>
        </w:rPr>
        <w:t xml:space="preserve"> размещении всех сетей.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Прокладка сетей в общих коллекторах </w:t>
      </w:r>
      <w:r w:rsidRPr="006B0D64">
        <w:rPr>
          <w:color w:val="auto"/>
          <w:sz w:val="28"/>
          <w:szCs w:val="28"/>
        </w:rPr>
        <w:t xml:space="preserve">является наиболее прогрессивным способом их размещения. Такие коллекторы обладают рядом </w:t>
      </w:r>
      <w:proofErr w:type="gramStart"/>
      <w:r w:rsidRPr="006B0D64">
        <w:rPr>
          <w:color w:val="auto"/>
          <w:sz w:val="28"/>
          <w:szCs w:val="28"/>
        </w:rPr>
        <w:t>пре-имуществ</w:t>
      </w:r>
      <w:proofErr w:type="gramEnd"/>
      <w:r w:rsidRPr="006B0D64">
        <w:rPr>
          <w:color w:val="auto"/>
          <w:sz w:val="28"/>
          <w:szCs w:val="28"/>
        </w:rPr>
        <w:t xml:space="preserve"> перед прокладкой в грунте (раздельной или совмещенной). Размещение подземных инженерных коммуникаций в коллекторах удлиняет срок их службы за счет меньшей коррозии и возможности регулярного надзора, почти полностью исключ</w:t>
      </w:r>
      <w:r w:rsidR="003D61BE" w:rsidRPr="006B0D64">
        <w:rPr>
          <w:color w:val="auto"/>
          <w:sz w:val="28"/>
          <w:szCs w:val="28"/>
        </w:rPr>
        <w:t xml:space="preserve">ает необходимость вскрытия </w:t>
      </w:r>
      <w:proofErr w:type="spellStart"/>
      <w:proofErr w:type="gramStart"/>
      <w:r w:rsidR="003D61BE" w:rsidRPr="006B0D64">
        <w:rPr>
          <w:color w:val="auto"/>
          <w:sz w:val="28"/>
          <w:szCs w:val="28"/>
        </w:rPr>
        <w:t>до-</w:t>
      </w:r>
      <w:r w:rsidRPr="006B0D64">
        <w:rPr>
          <w:color w:val="auto"/>
          <w:sz w:val="28"/>
          <w:szCs w:val="28"/>
        </w:rPr>
        <w:t>рожных</w:t>
      </w:r>
      <w:proofErr w:type="spellEnd"/>
      <w:proofErr w:type="gramEnd"/>
      <w:r w:rsidRPr="006B0D64">
        <w:rPr>
          <w:color w:val="auto"/>
          <w:sz w:val="28"/>
          <w:szCs w:val="28"/>
        </w:rPr>
        <w:t xml:space="preserve"> одежд в случае неполадок в сети, создает более благоприятные условия для их эксплуатации. </w:t>
      </w:r>
    </w:p>
    <w:p w:rsidR="00093E60" w:rsidRPr="006B0D64" w:rsidRDefault="00093E60" w:rsidP="00093E60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13.3. Реконструкция и модернизация инженерно-технической инфраструктуры поселений. </w:t>
      </w:r>
    </w:p>
    <w:p w:rsidR="00093E60" w:rsidRPr="006B0D64" w:rsidRDefault="00093E60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 xml:space="preserve">Особенности сложившейся инженерно-технической инфраструктуры </w:t>
      </w:r>
      <w:proofErr w:type="gramStart"/>
      <w:r w:rsidRPr="006B0D64">
        <w:rPr>
          <w:b/>
          <w:bCs/>
          <w:color w:val="auto"/>
          <w:sz w:val="28"/>
          <w:szCs w:val="28"/>
        </w:rPr>
        <w:t>посе-лений</w:t>
      </w:r>
      <w:proofErr w:type="gramEnd"/>
      <w:r w:rsidRPr="006B0D64">
        <w:rPr>
          <w:b/>
          <w:bCs/>
          <w:color w:val="auto"/>
          <w:sz w:val="28"/>
          <w:szCs w:val="28"/>
        </w:rPr>
        <w:t xml:space="preserve">. </w:t>
      </w:r>
      <w:r w:rsidRPr="006B0D64">
        <w:rPr>
          <w:color w:val="auto"/>
          <w:sz w:val="28"/>
          <w:szCs w:val="28"/>
        </w:rPr>
        <w:t xml:space="preserve">Существующая инженерно-техническая инфраструктура поселений была сформирована, в основном, в 1950-80-е годы и является результатом господствовавшей в тот период градостроительной и социально-экономической политики. В области инженерного благоустройства суть этой политики сводилась (или, по крайней мере, декларировалась) к </w:t>
      </w:r>
      <w:proofErr w:type="gramStart"/>
      <w:r w:rsidRPr="006B0D64">
        <w:rPr>
          <w:color w:val="auto"/>
          <w:sz w:val="28"/>
          <w:szCs w:val="28"/>
        </w:rPr>
        <w:t>обес-печению</w:t>
      </w:r>
      <w:proofErr w:type="gramEnd"/>
      <w:r w:rsidRPr="006B0D64">
        <w:rPr>
          <w:color w:val="auto"/>
          <w:sz w:val="28"/>
          <w:szCs w:val="28"/>
        </w:rPr>
        <w:t xml:space="preserve"> всех социальных слоев и групп населения стандартным набором санитарно-технических удобств.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целом сложившаяся система инженерного обеспечения поселений имеет следующие проблемы: </w:t>
      </w:r>
    </w:p>
    <w:p w:rsidR="001A7E51" w:rsidRPr="006B0D64" w:rsidRDefault="001A7E51" w:rsidP="000C2572">
      <w:pPr>
        <w:pStyle w:val="Default"/>
        <w:spacing w:after="11826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высокую энергоемкость инженерных систем, построенных по централизованному принципу, которая приводит к значительным эксплуатационным расходам;</w:t>
      </w:r>
      <w:r w:rsidR="00093E60" w:rsidRPr="006B0D64">
        <w:rPr>
          <w:color w:val="auto"/>
          <w:sz w:val="28"/>
          <w:szCs w:val="28"/>
        </w:rPr>
        <w:t xml:space="preserve"> </w:t>
      </w:r>
      <w:r w:rsidRPr="006B0D64">
        <w:rPr>
          <w:color w:val="auto"/>
          <w:sz w:val="28"/>
          <w:szCs w:val="28"/>
        </w:rPr>
        <w:t>большой объем инженерных коммуникаций, возведенных в 1960-70-е годы и находящихся на грани физического износа, что приводит к значительным потерям ресурсов (по воде до 10-15%, по теплу до 20%), что повышает себестоимость коммунальных услуг, включая затраты на замену и обновление коммуникаций;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r w:rsidRPr="006B0D64">
        <w:rPr>
          <w:b/>
          <w:bCs/>
          <w:color w:val="auto"/>
          <w:sz w:val="28"/>
          <w:szCs w:val="28"/>
        </w:rPr>
        <w:t xml:space="preserve">Ресурсосбережение </w:t>
      </w:r>
      <w:r w:rsidRPr="006B0D64">
        <w:rPr>
          <w:color w:val="auto"/>
          <w:sz w:val="28"/>
          <w:szCs w:val="28"/>
        </w:rPr>
        <w:t xml:space="preserve">— система технологических, технических, организационных и правовых мер, направленных на минимальный расход природных ресурсов и энергии на всех этапах производственного цикла, транспортировки и сбыта конечной продукции. Особенно остро проблема ресурсосбережения стоит в энергетической области, работающей преимущественно на исчерпаемых и невосстанавливаемых ресурсах органического происхождения. Снижение уровня ресурсопотребления (ресурсосбережение) на основе модернизации и развития инженерно-технических систем является основополагающим условием устойчивого развития градостроительных и территориальных образований. Одним из показателей состояния инженерно-технических систем является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уровень ресурсопотребления, </w:t>
      </w:r>
      <w:r w:rsidRPr="006B0D64">
        <w:rPr>
          <w:color w:val="auto"/>
          <w:sz w:val="28"/>
          <w:szCs w:val="28"/>
        </w:rPr>
        <w:t xml:space="preserve">который измеряется объемом (количеством) ресурса (энергии, воды), потребляемым за единицу времени или затраченным на производство единицы продукции. В качестве показателя устойчивого развития градостроительных и территориальных образований используется величина ресурсопотребления на душу населения. </w:t>
      </w:r>
      <w:r w:rsidRPr="006B0D64">
        <w:rPr>
          <w:b/>
          <w:bCs/>
          <w:color w:val="auto"/>
          <w:sz w:val="28"/>
          <w:szCs w:val="28"/>
        </w:rPr>
        <w:t xml:space="preserve">Использование альтернативных и нетрадиционных источников энергии. </w:t>
      </w:r>
      <w:proofErr w:type="gramStart"/>
      <w:r w:rsidRPr="006B0D64">
        <w:rPr>
          <w:color w:val="auto"/>
          <w:sz w:val="28"/>
          <w:szCs w:val="28"/>
        </w:rPr>
        <w:t>Одним из элементов современной инженерно-технической политики является активный поиск и использование альтернативных источников энергии, которыми являются экологически безопасные природные источники — энергия солнечного излучения, ветра, малая гидроэнерге-тика, низко потенциальное тепло подземных и поверхностных вод, воздуха и др., а также вторичные энергетические ресурсы в производстве и быту (тепло производственных и бытовых сточных вод, вентиляционных систем и т. п.).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Основные направления совершенствования инженерно-технической инфраструктуры поселений: • дифференциация уровня инженерного обустройства (степени комфортности) жилья от минимально необходимого до максимально возможного в соответствии с запросами и экономическими</w:t>
      </w:r>
      <w:r w:rsidR="00093E60" w:rsidRPr="006B0D64">
        <w:rPr>
          <w:color w:val="auto"/>
          <w:sz w:val="28"/>
          <w:szCs w:val="28"/>
        </w:rPr>
        <w:t xml:space="preserve"> </w:t>
      </w:r>
      <w:r w:rsidR="00093E60" w:rsidRPr="006B0D64">
        <w:rPr>
          <w:color w:val="auto"/>
          <w:sz w:val="28"/>
          <w:szCs w:val="28"/>
        </w:rPr>
        <w:lastRenderedPageBreak/>
        <w:t xml:space="preserve">возможностями собственника; </w:t>
      </w:r>
      <w:r w:rsidRPr="006B0D64">
        <w:rPr>
          <w:color w:val="auto"/>
          <w:sz w:val="28"/>
          <w:szCs w:val="28"/>
        </w:rPr>
        <w:t>обеспечение населения во всех городских и сельских поселениях минимально необходимым уровнем инженерного обустройства, гарантирующего безопасные в санитарно-гигиеническом отношении и комфортные условия проживания населения;</w:t>
      </w:r>
      <w:proofErr w:type="gramEnd"/>
      <w:r w:rsidRPr="006B0D64">
        <w:rPr>
          <w:color w:val="auto"/>
          <w:sz w:val="28"/>
          <w:szCs w:val="28"/>
        </w:rPr>
        <w:t xml:space="preserve"> государственная целевая поддержка обеспечения социально гарантированного уровня инженерного обустройства поселений (сверх минимума плати сам) и защиты окружающей среды; создание гибких систем инженерного обеспечения, позволяющих наращивать уровень санитарно-технического комфорта жилой застройки поэтапно, с растяжкой во времени. </w:t>
      </w:r>
      <w:r w:rsidRPr="006B0D64">
        <w:rPr>
          <w:b/>
          <w:bCs/>
          <w:color w:val="auto"/>
          <w:sz w:val="28"/>
          <w:szCs w:val="28"/>
        </w:rPr>
        <w:t xml:space="preserve">Вопросы для самоконтроля </w:t>
      </w:r>
      <w:r w:rsidRPr="006B0D64">
        <w:rPr>
          <w:color w:val="auto"/>
          <w:sz w:val="28"/>
          <w:szCs w:val="28"/>
        </w:rPr>
        <w:t xml:space="preserve">1. Какие функции выполняет межселенная инженерно-техническая </w:t>
      </w:r>
      <w:proofErr w:type="gramStart"/>
      <w:r w:rsidRPr="006B0D64">
        <w:rPr>
          <w:color w:val="auto"/>
          <w:sz w:val="28"/>
          <w:szCs w:val="28"/>
        </w:rPr>
        <w:t>инфраструктура</w:t>
      </w:r>
      <w:proofErr w:type="gramEnd"/>
      <w:r w:rsidRPr="006B0D64">
        <w:rPr>
          <w:color w:val="auto"/>
          <w:sz w:val="28"/>
          <w:szCs w:val="28"/>
        </w:rPr>
        <w:t xml:space="preserve"> и </w:t>
      </w:r>
      <w:proofErr w:type="gramStart"/>
      <w:r w:rsidRPr="006B0D64">
        <w:rPr>
          <w:color w:val="auto"/>
          <w:sz w:val="28"/>
          <w:szCs w:val="28"/>
        </w:rPr>
        <w:t>какие</w:t>
      </w:r>
      <w:proofErr w:type="gramEnd"/>
      <w:r w:rsidRPr="006B0D64">
        <w:rPr>
          <w:color w:val="auto"/>
          <w:sz w:val="28"/>
          <w:szCs w:val="28"/>
        </w:rPr>
        <w:t xml:space="preserve"> требования предъявляются к ее планировочной организации. 2. Какие требования предъявляются к формированию инженерно-технических коридоров и их охранных зон. 3. Назовите основные виды инженерно-технических систем и особенности их </w:t>
      </w:r>
      <w:proofErr w:type="gramStart"/>
      <w:r w:rsidRPr="006B0D64">
        <w:rPr>
          <w:color w:val="auto"/>
          <w:sz w:val="28"/>
          <w:szCs w:val="28"/>
        </w:rPr>
        <w:t>тер-риториальной</w:t>
      </w:r>
      <w:proofErr w:type="gramEnd"/>
      <w:r w:rsidRPr="006B0D64">
        <w:rPr>
          <w:color w:val="auto"/>
          <w:sz w:val="28"/>
          <w:szCs w:val="28"/>
        </w:rPr>
        <w:t xml:space="preserve"> организации. 4. Какие инженерные сооружения относятся к мелиоративным и защитным системам. 5. Какие функции выполняет инженерно-техническая инфраструктура </w:t>
      </w:r>
      <w:proofErr w:type="gramStart"/>
      <w:r w:rsidRPr="006B0D64">
        <w:rPr>
          <w:color w:val="auto"/>
          <w:sz w:val="28"/>
          <w:szCs w:val="28"/>
        </w:rPr>
        <w:t>поселений</w:t>
      </w:r>
      <w:proofErr w:type="gramEnd"/>
      <w:r w:rsidRPr="006B0D64">
        <w:rPr>
          <w:color w:val="auto"/>
          <w:sz w:val="28"/>
          <w:szCs w:val="28"/>
        </w:rPr>
        <w:t xml:space="preserve"> и </w:t>
      </w:r>
      <w:proofErr w:type="gramStart"/>
      <w:r w:rsidRPr="006B0D64">
        <w:rPr>
          <w:color w:val="auto"/>
          <w:sz w:val="28"/>
          <w:szCs w:val="28"/>
        </w:rPr>
        <w:t>какие</w:t>
      </w:r>
      <w:proofErr w:type="gramEnd"/>
      <w:r w:rsidRPr="006B0D64">
        <w:rPr>
          <w:color w:val="auto"/>
          <w:sz w:val="28"/>
          <w:szCs w:val="28"/>
        </w:rPr>
        <w:t xml:space="preserve"> требования предъявляются к ее планировочной организации. 6. Назовите основные виды инженерно-технических систем поселений и </w:t>
      </w:r>
      <w:proofErr w:type="gramStart"/>
      <w:r w:rsidRPr="006B0D64">
        <w:rPr>
          <w:color w:val="auto"/>
          <w:sz w:val="28"/>
          <w:szCs w:val="28"/>
        </w:rPr>
        <w:t>особен-ности</w:t>
      </w:r>
      <w:proofErr w:type="gramEnd"/>
      <w:r w:rsidRPr="006B0D64">
        <w:rPr>
          <w:color w:val="auto"/>
          <w:sz w:val="28"/>
          <w:szCs w:val="28"/>
        </w:rPr>
        <w:t xml:space="preserve"> их планировочной организации. 7. </w:t>
      </w:r>
      <w:proofErr w:type="gramStart"/>
      <w:r w:rsidRPr="006B0D64">
        <w:rPr>
          <w:color w:val="auto"/>
          <w:sz w:val="28"/>
          <w:szCs w:val="28"/>
        </w:rPr>
        <w:t>Какие способы прокладки подземных инженерные сетей вы знаете.</w:t>
      </w:r>
      <w:proofErr w:type="gramEnd"/>
      <w:r w:rsidRPr="006B0D64">
        <w:rPr>
          <w:color w:val="auto"/>
          <w:sz w:val="28"/>
          <w:szCs w:val="28"/>
        </w:rPr>
        <w:t xml:space="preserve"> В чем их отличия? 8. В чем заключаются особенности инженерно-технической инфраструктуры </w:t>
      </w:r>
      <w:proofErr w:type="gramStart"/>
      <w:r w:rsidRPr="006B0D64">
        <w:rPr>
          <w:color w:val="auto"/>
          <w:sz w:val="28"/>
          <w:szCs w:val="28"/>
        </w:rPr>
        <w:t>поселений</w:t>
      </w:r>
      <w:proofErr w:type="gramEnd"/>
      <w:r w:rsidRPr="006B0D64">
        <w:rPr>
          <w:color w:val="auto"/>
          <w:sz w:val="28"/>
          <w:szCs w:val="28"/>
        </w:rPr>
        <w:t xml:space="preserve"> и </w:t>
      </w:r>
      <w:proofErr w:type="gramStart"/>
      <w:r w:rsidRPr="006B0D64">
        <w:rPr>
          <w:color w:val="auto"/>
          <w:sz w:val="28"/>
          <w:szCs w:val="28"/>
        </w:rPr>
        <w:t>какие</w:t>
      </w:r>
      <w:proofErr w:type="gramEnd"/>
      <w:r w:rsidRPr="006B0D64">
        <w:rPr>
          <w:color w:val="auto"/>
          <w:sz w:val="28"/>
          <w:szCs w:val="28"/>
        </w:rPr>
        <w:t xml:space="preserve"> имеются проблемы. 9. Какие способы ресурсосбережения наиболее эффективны. 10. Какие альтернативные и нетрадиционные источники энергии могут быть </w:t>
      </w:r>
      <w:proofErr w:type="gramStart"/>
      <w:r w:rsidRPr="006B0D64">
        <w:rPr>
          <w:color w:val="auto"/>
          <w:sz w:val="28"/>
          <w:szCs w:val="28"/>
        </w:rPr>
        <w:t>ис-пользованы</w:t>
      </w:r>
      <w:proofErr w:type="gramEnd"/>
      <w:r w:rsidRPr="006B0D64">
        <w:rPr>
          <w:color w:val="auto"/>
          <w:sz w:val="28"/>
          <w:szCs w:val="28"/>
        </w:rPr>
        <w:t xml:space="preserve"> в градостроительной практике. 11. В чем заключаются основные направления совершенствования инженерно-технических систем поселений. СПИСОК ЛИТЕРАТУРЫ </w:t>
      </w:r>
      <w:proofErr w:type="gramStart"/>
      <w:r w:rsidRPr="006B0D64">
        <w:rPr>
          <w:i/>
          <w:iCs/>
          <w:color w:val="auto"/>
          <w:sz w:val="28"/>
          <w:szCs w:val="28"/>
        </w:rPr>
        <w:t>Основная</w:t>
      </w:r>
      <w:proofErr w:type="gramEnd"/>
      <w:r w:rsidRPr="006B0D64">
        <w:rPr>
          <w:i/>
          <w:iCs/>
          <w:color w:val="auto"/>
          <w:sz w:val="28"/>
          <w:szCs w:val="28"/>
        </w:rPr>
        <w:t xml:space="preserve"> </w:t>
      </w:r>
      <w:r w:rsidRPr="006B0D64">
        <w:rPr>
          <w:color w:val="auto"/>
          <w:sz w:val="28"/>
          <w:szCs w:val="28"/>
        </w:rPr>
        <w:t>1. Иодо И.А. Градостроительство и территориальная планировка: учебное пособие / И.А. Иодо, Г.А.Потаев.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>: Феникс, 2008. – 285 с. 2. Перцик Е.Н. Районная планировка (территориальное планирование): учеб. Пособие для студентов вузов /Е.Н. Перцик. – М.: Гардарики, 2006. – 398 с. 3. Золотова Е.В., Скогорева Р.Н. Градостроительный кадастр с основами геодезии: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д</w:t>
      </w:r>
      <w:proofErr w:type="gramEnd"/>
      <w:r w:rsidRPr="006B0D64">
        <w:rPr>
          <w:color w:val="auto"/>
          <w:sz w:val="28"/>
          <w:szCs w:val="28"/>
        </w:rPr>
        <w:t xml:space="preserve">ля вузов: </w:t>
      </w:r>
      <w:proofErr w:type="gramStart"/>
      <w:r w:rsidRPr="006B0D64">
        <w:rPr>
          <w:color w:val="auto"/>
          <w:sz w:val="28"/>
          <w:szCs w:val="28"/>
        </w:rPr>
        <w:t>Спец</w:t>
      </w:r>
      <w:proofErr w:type="gramEnd"/>
      <w:r w:rsidRPr="006B0D64">
        <w:rPr>
          <w:color w:val="auto"/>
          <w:sz w:val="28"/>
          <w:szCs w:val="28"/>
        </w:rPr>
        <w:t xml:space="preserve">. «Архитектура». – М.: «Архитектура-С», 2009. – 176 с. </w:t>
      </w:r>
      <w:r w:rsidRPr="006B0D64">
        <w:rPr>
          <w:i/>
          <w:iCs/>
          <w:color w:val="auto"/>
          <w:sz w:val="28"/>
          <w:szCs w:val="28"/>
        </w:rPr>
        <w:t xml:space="preserve">Дополнительная </w:t>
      </w:r>
      <w:r w:rsidRPr="006B0D64">
        <w:rPr>
          <w:color w:val="auto"/>
          <w:sz w:val="28"/>
          <w:szCs w:val="28"/>
        </w:rPr>
        <w:t>1. Варламов А.А., Гальченко С.А. Земельный кадастр. В 6 тт. Т. 6: Географические и земельные информационные системы. – М.: Издательство: КолосС, 2006. - 400 с. 2.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>особие / В.А. Сосновский, Н.С. Русакова. – М.: «Архитектруа-С», 2006. – 112 с. 3.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4. Саркисов С.К. Архитектурная эвристика. Архитектурное проектирование с элементами эвристики: Учебник. – М.: ГУЗ, 2002. – 123 с. 5. Этенко В.П. Управление архитектурным проектом: Учебное пособие / В.П. Этенко. – М.: ГУЗ, 2003. – 171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6. Журнал «Землеустройство, кадастр и мониторинг земель».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Журнал «Вестник Росреестра».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42163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98044" cy="3994030"/>
            <wp:effectExtent l="0" t="0" r="0" b="0"/>
            <wp:docPr id="15" name="Рисунок 15" descr="C:\Users\User\Desktop\image_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image_6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750" cy="3997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E51" w:rsidRPr="006B0D64" w:rsidRDefault="001A7E51" w:rsidP="00CF7C82">
      <w:pPr>
        <w:pStyle w:val="Default"/>
        <w:pageBreakBefore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 xml:space="preserve">Лекция 14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ГРАДОСТРОИТЕЛЬНАЯ КОМПОЗИЦИЯ. КОМПОЗИЦИЯ ПЛАНА. ПРОСТРАНСТВЕННАЯ КОМПОЗИЦИЯ ОБЪЕКТОВ ГРАДОСТРОИТЕЛЬНОГО ПЛАНА. ОБЩИЕ ПОНЯТИЯ ОБ АРХИТЕКТУРНОМ ПРОЕКТЕ.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Понятие «композиция» (от лат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i/>
          <w:iCs/>
          <w:color w:val="auto"/>
          <w:sz w:val="28"/>
          <w:szCs w:val="28"/>
        </w:rPr>
        <w:t>с</w:t>
      </w:r>
      <w:proofErr w:type="gramEnd"/>
      <w:r w:rsidRPr="006B0D64">
        <w:rPr>
          <w:i/>
          <w:iCs/>
          <w:color w:val="auto"/>
          <w:sz w:val="28"/>
          <w:szCs w:val="28"/>
        </w:rPr>
        <w:t xml:space="preserve">отроsitio </w:t>
      </w:r>
      <w:r w:rsidRPr="006B0D64">
        <w:rPr>
          <w:color w:val="auto"/>
          <w:sz w:val="28"/>
          <w:szCs w:val="28"/>
        </w:rPr>
        <w:t xml:space="preserve">— сочинение, составление, соединение) обычно используется применительно к произведениям искусства. Под градостроительной композицией понимается упорядоченное в соответствии с художественными требованиями взаимное расположение созданных человеком (антропогенных) и природных компонентов формируемой архитектором пространственной среды.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Градостроительная композиция рассматривается в двух аспектах — как композиция плана и как пространственная, визуально воспринимаемая композиция городской застройки и открытых пространств.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14.1. Композиция плана.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Геометрическая форма плана. </w:t>
      </w:r>
      <w:r w:rsidRPr="006B0D64">
        <w:rPr>
          <w:color w:val="auto"/>
          <w:sz w:val="28"/>
          <w:szCs w:val="28"/>
        </w:rPr>
        <w:t xml:space="preserve">В геометрической форме плана градостроители с древних времен пытались найти идеальное построение города. Круг и квадрат в наибольшей степени соответствовали таким представлениям. Композиционные решения городского плана весьма разнообразны. Наряду с простыми геометрическими формами — круг, звезда, многоугольник, разработаны и более сложные планировочные построения.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Композиционная структура плана </w:t>
      </w:r>
      <w:r w:rsidRPr="006B0D64">
        <w:rPr>
          <w:color w:val="auto"/>
          <w:sz w:val="28"/>
          <w:szCs w:val="28"/>
        </w:rPr>
        <w:t xml:space="preserve">включает наиболее важные в композиционном отношении элементы плана — композиционные центры и оси.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Композиционные центры (узлы) </w:t>
      </w:r>
      <w:r w:rsidRPr="006B0D64">
        <w:rPr>
          <w:i/>
          <w:iCs/>
          <w:color w:val="auto"/>
          <w:sz w:val="28"/>
          <w:szCs w:val="28"/>
        </w:rPr>
        <w:t xml:space="preserve">— </w:t>
      </w:r>
      <w:r w:rsidRPr="006B0D64">
        <w:rPr>
          <w:color w:val="auto"/>
          <w:sz w:val="28"/>
          <w:szCs w:val="28"/>
        </w:rPr>
        <w:t xml:space="preserve">важные в композиционном отношении компактные градостроительные комплексы и объекты. Композиционные центры служат ориентирами в пространстве.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Композиционные оси </w:t>
      </w:r>
      <w:r w:rsidRPr="006B0D64">
        <w:rPr>
          <w:color w:val="auto"/>
          <w:sz w:val="28"/>
          <w:szCs w:val="28"/>
        </w:rPr>
        <w:t xml:space="preserve">— основные направления обзора градостроительной композиции, ориентированные на композиционные узлы. Композиционные оси могут быть урбанизированными (транспортная магистраль, «разрыв» в застройке) или природными (река, берег озера, «зелененный коридор»). Иерархически организованная система композиционных центров и осей образует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композиционный каркас поселения.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14.2. Пространственная композиция градостроительных объектов.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Разнообразие пространств. </w:t>
      </w:r>
      <w:r w:rsidRPr="006B0D64">
        <w:rPr>
          <w:color w:val="auto"/>
          <w:sz w:val="28"/>
          <w:szCs w:val="28"/>
        </w:rPr>
        <w:t xml:space="preserve">Среда жизнедеятельности современного человека — среда упорядоченная, пространственно структурированная. Она не однородна и включает пространства разной величины, функционального назначения, имеющие разных владельцев и пользователей, разную культурную, информационную, экологическую ценность, что оказывает существенное влияние на построение городского пространства. Задача архитектора при проектировании градостроительных объектов заключается в обосновании и выделении границ разных типов пространств. Границы выделяются на основании физических характеристик (планировочные </w:t>
      </w:r>
      <w:r w:rsidRPr="006B0D64">
        <w:rPr>
          <w:color w:val="auto"/>
          <w:sz w:val="28"/>
          <w:szCs w:val="28"/>
        </w:rPr>
        <w:lastRenderedPageBreak/>
        <w:t xml:space="preserve">параметры, плотность и этажность застройки и др.), а также психологических критериев (сложившихся традиций и обычаев, разделения светских и сакральных пространств, общественных, соседских, индивидуальных пространств и др.). Границы должны быть четко зафиксированы, чтобы не было «ничейных» участков, создающих конфликтные ситуации. По физическим качествам в поселениях выделяются два основных типа пространств: застроенные (закрытые) и не застроенные (открытые).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По психологическим качествам типология пространств значительно разнообразнее. Существенно различаются пространства для уединения, соседского общения или массовых посещений, сакральные или светские. Качество жизненной среды во многом зависит от того, в какой степени качество различных типов пространств соответствует потребностям и идеалам человека.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Для разных типов простран</w:t>
      </w:r>
      <w:proofErr w:type="gramStart"/>
      <w:r w:rsidRPr="006B0D64">
        <w:rPr>
          <w:color w:val="auto"/>
          <w:sz w:val="28"/>
          <w:szCs w:val="28"/>
        </w:rPr>
        <w:t>ств пр</w:t>
      </w:r>
      <w:proofErr w:type="gramEnd"/>
      <w:r w:rsidRPr="006B0D64">
        <w:rPr>
          <w:color w:val="auto"/>
          <w:sz w:val="28"/>
          <w:szCs w:val="28"/>
        </w:rPr>
        <w:t xml:space="preserve">именяются разные приемы композиционного построения.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Формирование направленных видовых перспектив </w:t>
      </w:r>
      <w:r w:rsidRPr="006B0D64">
        <w:rPr>
          <w:color w:val="auto"/>
          <w:sz w:val="28"/>
          <w:szCs w:val="28"/>
        </w:rPr>
        <w:t xml:space="preserve">способствует упорядочению композиции. При этом используются приемы линейного раскрытия пространственной композиции и раскрытия с меняющимся направлением обзора.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Композиционные доминанты. </w:t>
      </w:r>
      <w:r w:rsidRPr="006B0D64">
        <w:rPr>
          <w:color w:val="auto"/>
          <w:sz w:val="28"/>
          <w:szCs w:val="28"/>
        </w:rPr>
        <w:t>Особую роль для обеспечения ориентации в пространстве выполняют доминанты (от лат.</w:t>
      </w:r>
      <w:r w:rsidRPr="006B0D64">
        <w:rPr>
          <w:i/>
          <w:iCs/>
          <w:color w:val="auto"/>
          <w:sz w:val="28"/>
          <w:szCs w:val="28"/>
        </w:rPr>
        <w:t xml:space="preserve">dominantis </w:t>
      </w:r>
      <w:r w:rsidR="009706B8" w:rsidRPr="006B0D64">
        <w:rPr>
          <w:color w:val="auto"/>
          <w:sz w:val="28"/>
          <w:szCs w:val="28"/>
        </w:rPr>
        <w:t xml:space="preserve">— </w:t>
      </w:r>
      <w:proofErr w:type="gramStart"/>
      <w:r w:rsidR="009706B8" w:rsidRPr="006B0D64">
        <w:rPr>
          <w:color w:val="auto"/>
          <w:sz w:val="28"/>
          <w:szCs w:val="28"/>
        </w:rPr>
        <w:t>господствующий</w:t>
      </w:r>
      <w:proofErr w:type="gramEnd"/>
      <w:r w:rsidR="009706B8" w:rsidRPr="006B0D64">
        <w:rPr>
          <w:color w:val="auto"/>
          <w:sz w:val="28"/>
          <w:szCs w:val="28"/>
        </w:rPr>
        <w:t xml:space="preserve">) </w:t>
      </w:r>
    </w:p>
    <w:p w:rsidR="001A7E51" w:rsidRPr="006B0D64" w:rsidRDefault="009706B8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814203" cy="4744529"/>
            <wp:effectExtent l="0" t="0" r="0" b="0"/>
            <wp:docPr id="14" name="Рисунок 14" descr="C:\Users\User\Desktop\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113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5633" cy="474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E51" w:rsidRPr="006B0D64" w:rsidRDefault="001A7E51" w:rsidP="00CF7C82">
      <w:pPr>
        <w:pStyle w:val="Default"/>
        <w:pageBreakBefore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господствующие в пространстве архитектурные сооружения, контрастно отличающиеся от окружения размерами, формой, цветом.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Размещение архитектурных доминант в ландшафте </w:t>
      </w:r>
      <w:r w:rsidRPr="006B0D64">
        <w:rPr>
          <w:color w:val="auto"/>
          <w:sz w:val="28"/>
          <w:szCs w:val="28"/>
        </w:rPr>
        <w:t xml:space="preserve">позволяет усилить или ослабить их композиционную значимость. Широко распространенным композиционным приемом является размещение архитектурных доминант на повышенных отметках рельефа — на </w:t>
      </w:r>
      <w:proofErr w:type="gramStart"/>
      <w:r w:rsidRPr="006B0D64">
        <w:rPr>
          <w:color w:val="auto"/>
          <w:sz w:val="28"/>
          <w:szCs w:val="28"/>
        </w:rPr>
        <w:t>вер-шинах</w:t>
      </w:r>
      <w:proofErr w:type="gramEnd"/>
      <w:r w:rsidRPr="006B0D64">
        <w:rPr>
          <w:color w:val="auto"/>
          <w:sz w:val="28"/>
          <w:szCs w:val="28"/>
        </w:rPr>
        <w:t xml:space="preserve"> холмов, на бровках крутых откосов. Набольший композиционный эффект достигается при размещении архитектурных доминант на возвышенностях у водных пространств — на высоких берегах рек, озер, водохранилищ, хорошо просматриваемых с обширных территорий.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14.3. Средства градостроительной композиции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Градостроительный ансамбль </w:t>
      </w:r>
      <w:r w:rsidRPr="006B0D64">
        <w:rPr>
          <w:color w:val="auto"/>
          <w:sz w:val="28"/>
          <w:szCs w:val="28"/>
        </w:rPr>
        <w:t xml:space="preserve">— градостроительное образование, облик которого отвечает высоким художественным требованиям. Градостроительный ансамбль должен представлять собой композиционно упорядоченную целостность, визуально согласованную с окружением.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Важное значение</w:t>
      </w:r>
      <w:proofErr w:type="gramEnd"/>
      <w:r w:rsidRPr="006B0D64">
        <w:rPr>
          <w:color w:val="auto"/>
          <w:sz w:val="28"/>
          <w:szCs w:val="28"/>
        </w:rPr>
        <w:t xml:space="preserve"> при формировании градостроительной композиции имеет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градостроительный масштаб. </w:t>
      </w:r>
      <w:r w:rsidRPr="006B0D64">
        <w:rPr>
          <w:color w:val="auto"/>
          <w:sz w:val="28"/>
          <w:szCs w:val="28"/>
        </w:rPr>
        <w:t xml:space="preserve">В градостроительной композиции необходимо с одной стороны отразить масштаб города, а с другой — соизмерить массы и пространства ансамбля с масштабом человеком. Гармония достигается при разумном сочетании этих двух масштабов.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Композиционное разнообразие </w:t>
      </w:r>
      <w:r w:rsidRPr="006B0D64">
        <w:rPr>
          <w:color w:val="auto"/>
          <w:sz w:val="28"/>
          <w:szCs w:val="28"/>
        </w:rPr>
        <w:t xml:space="preserve">проявляется в использовании зданий разной величины, высоты, стилистики.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Средства градостроительной композиции. </w:t>
      </w:r>
      <w:r w:rsidRPr="006B0D64">
        <w:rPr>
          <w:color w:val="auto"/>
          <w:sz w:val="28"/>
          <w:szCs w:val="28"/>
        </w:rPr>
        <w:t xml:space="preserve">В градостроительной композиции используются пространственные, пластические, светоцветовые средства.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Пространственные средства </w:t>
      </w:r>
      <w:r w:rsidRPr="006B0D64">
        <w:rPr>
          <w:color w:val="auto"/>
          <w:sz w:val="28"/>
          <w:szCs w:val="28"/>
        </w:rPr>
        <w:t xml:space="preserve">включают способы сопоставления, чередования, иерархической соподчиненности элементов, из которых формируется градостроительная композиция.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Средствами гармонизации пространственных взаимосвязей и соотношений элементов градостроительной композиции служат такие приемы, как метрические и ритмические чередования элементов в пространстве, симметрия и асимметрия, модульные и пропорциональные членения застройки и другие.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Пластические средства </w:t>
      </w:r>
      <w:r w:rsidRPr="006B0D64">
        <w:rPr>
          <w:color w:val="auto"/>
          <w:sz w:val="28"/>
          <w:szCs w:val="28"/>
        </w:rPr>
        <w:t xml:space="preserve">включают способы членения застройки на визуально различимые элементы, взаимное расположение этих элементов с учетом их размеров, конфигурации пространственных форм, образующих пластику застройки.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Светоцветовые средства </w:t>
      </w:r>
      <w:r w:rsidRPr="006B0D64">
        <w:rPr>
          <w:color w:val="auto"/>
          <w:sz w:val="28"/>
          <w:szCs w:val="28"/>
        </w:rPr>
        <w:t xml:space="preserve">включают соотношения цветов, света и тени. Применение разных цветов окраски фасадов зданий позволяет менять восприятие пространственных </w:t>
      </w:r>
      <w:proofErr w:type="gramStart"/>
      <w:r w:rsidRPr="006B0D64">
        <w:rPr>
          <w:color w:val="auto"/>
          <w:sz w:val="28"/>
          <w:szCs w:val="28"/>
        </w:rPr>
        <w:t>от-ношений</w:t>
      </w:r>
      <w:proofErr w:type="gramEnd"/>
      <w:r w:rsidRPr="006B0D64">
        <w:rPr>
          <w:color w:val="auto"/>
          <w:sz w:val="28"/>
          <w:szCs w:val="28"/>
        </w:rPr>
        <w:t xml:space="preserve"> — зрительно увеличивать или сокращать расстояния.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Художественный образ градостроительного объекта.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Между понятиями «образ» и «облик» градостроительного объекта имеются различия: образ объекта духовен, виртуален, в то время как его облик реален. </w:t>
      </w:r>
      <w:r w:rsidRPr="006B0D64">
        <w:rPr>
          <w:color w:val="auto"/>
          <w:sz w:val="28"/>
          <w:szCs w:val="28"/>
        </w:rPr>
        <w:lastRenderedPageBreak/>
        <w:t xml:space="preserve">Облик — внешний вид города, его застройки, ландшафта; образ— </w:t>
      </w:r>
      <w:proofErr w:type="gramStart"/>
      <w:r w:rsidRPr="006B0D64">
        <w:rPr>
          <w:color w:val="auto"/>
          <w:sz w:val="28"/>
          <w:szCs w:val="28"/>
        </w:rPr>
        <w:t>ху</w:t>
      </w:r>
      <w:proofErr w:type="gramEnd"/>
      <w:r w:rsidRPr="006B0D64">
        <w:rPr>
          <w:color w:val="auto"/>
          <w:sz w:val="28"/>
          <w:szCs w:val="28"/>
        </w:rPr>
        <w:t xml:space="preserve">дожественно осмысленное отражение облика в психике человека.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Индивидуальность облика градостроительного объекта </w:t>
      </w:r>
      <w:r w:rsidRPr="006B0D64">
        <w:rPr>
          <w:color w:val="auto"/>
          <w:sz w:val="28"/>
          <w:szCs w:val="28"/>
        </w:rPr>
        <w:t xml:space="preserve">характеризуется его оригинальностью пространств, их конфигурации, размеров, цвета, фактуры, ракурсов восприятия.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Важное значение</w:t>
      </w:r>
      <w:proofErr w:type="gramEnd"/>
      <w:r w:rsidRPr="006B0D64">
        <w:rPr>
          <w:color w:val="auto"/>
          <w:sz w:val="28"/>
          <w:szCs w:val="28"/>
        </w:rPr>
        <w:t xml:space="preserve"> в градостроительстве имеет «ощущение места». Дома и улицы сами по себе не дают ощущения места. Должны быть «знаки» — узнаваемые элементы, которые ассоциируются с данным местом и отличают его от других мест.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Особенности эмоционального восприятия градостроительных объектов. </w:t>
      </w:r>
      <w:r w:rsidRPr="006B0D64">
        <w:rPr>
          <w:color w:val="auto"/>
          <w:sz w:val="28"/>
          <w:szCs w:val="28"/>
        </w:rPr>
        <w:t xml:space="preserve">Человек не только использует пространство, но и эмоционально воспринимает и оценивает его.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Эмоциональная выразительность градостроительного объекта — способность вызывать у человека переживания (радость, гордость, уверенность, печаль и т. п.).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 территориальным и высотным ростом городов кардинально изменился характер городской среды — города потеряли «человеческий» масштаб. Максимальные расстояния, при которых различаются особенности формы, </w:t>
      </w:r>
      <w:proofErr w:type="gramStart"/>
      <w:r w:rsidRPr="006B0D64">
        <w:rPr>
          <w:color w:val="auto"/>
          <w:sz w:val="28"/>
          <w:szCs w:val="28"/>
        </w:rPr>
        <w:t>структуры</w:t>
      </w:r>
      <w:proofErr w:type="gramEnd"/>
      <w:r w:rsidRPr="006B0D64">
        <w:rPr>
          <w:color w:val="auto"/>
          <w:sz w:val="28"/>
          <w:szCs w:val="28"/>
        </w:rPr>
        <w:t xml:space="preserve"> и цвета застройки составляют 135...165 м, 76 </w:t>
      </w:r>
    </w:p>
    <w:p w:rsidR="001A7E51" w:rsidRPr="006B0D64" w:rsidRDefault="00AD0C3F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16899" cy="5115464"/>
            <wp:effectExtent l="0" t="0" r="0" b="0"/>
            <wp:docPr id="17" name="Рисунок 17" descr="C:\Users\User\Desktop\image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image_2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457" cy="5115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E51" w:rsidRPr="006B0D64" w:rsidRDefault="001A7E51" w:rsidP="00CF7C82">
      <w:pPr>
        <w:pStyle w:val="Default"/>
        <w:pageBreakBefore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а для обеспечения целостности и масштабности восприятия открытых пространств их параметры не должны превышать 150...300 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Художественный образ города </w:t>
      </w:r>
      <w:r w:rsidRPr="006B0D64">
        <w:rPr>
          <w:color w:val="auto"/>
          <w:sz w:val="28"/>
          <w:szCs w:val="28"/>
        </w:rPr>
        <w:t xml:space="preserve">формируется из впечатлений, которые остаются у людей в результате визуального восприятия городской среды. При этом человек корректирует получаемые зрительные образы с помощью логического мышления, имеющихся знаний и опыта, объединяет разрозненные впечатления в целостный образ.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Эстетическое представление о городе обычно иерархично: выделяются объекты общегородского значени</w:t>
      </w:r>
      <w:proofErr w:type="gramStart"/>
      <w:r w:rsidRPr="006B0D64">
        <w:rPr>
          <w:color w:val="auto"/>
          <w:sz w:val="28"/>
          <w:szCs w:val="28"/>
        </w:rPr>
        <w:t>я(</w:t>
      </w:r>
      <w:proofErr w:type="gramEnd"/>
      <w:r w:rsidRPr="006B0D64">
        <w:rPr>
          <w:color w:val="auto"/>
          <w:sz w:val="28"/>
          <w:szCs w:val="28"/>
        </w:rPr>
        <w:t xml:space="preserve">как правило, это крупные общественные здания или природные доминанты с выразительным, запоминающимся обликом) и локальные объекты, по которым создается представление о различных районах города.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Природа в формировании художественного образа города. </w:t>
      </w:r>
      <w:r w:rsidRPr="006B0D64">
        <w:rPr>
          <w:color w:val="auto"/>
          <w:sz w:val="28"/>
          <w:szCs w:val="28"/>
        </w:rPr>
        <w:t xml:space="preserve">Для человека, живущего в городе, особенно крупном, немаловажное значение имеет соотношение природных и антропогенных компонентов городской среды. Для современного периода </w:t>
      </w:r>
      <w:proofErr w:type="gramStart"/>
      <w:r w:rsidRPr="006B0D64">
        <w:rPr>
          <w:color w:val="auto"/>
          <w:sz w:val="28"/>
          <w:szCs w:val="28"/>
        </w:rPr>
        <w:t>характерна</w:t>
      </w:r>
      <w:proofErr w:type="gramEnd"/>
      <w:r w:rsidRPr="006B0D64">
        <w:rPr>
          <w:color w:val="auto"/>
          <w:sz w:val="28"/>
          <w:szCs w:val="28"/>
        </w:rPr>
        <w:t xml:space="preserve"> «экологизация» мировоззрения архитекторов и градостроителей. Природные формы стали обязательным элементом градостроительной композиции. Тенденция введения природных </w:t>
      </w:r>
      <w:proofErr w:type="gramStart"/>
      <w:r w:rsidRPr="006B0D64">
        <w:rPr>
          <w:color w:val="auto"/>
          <w:sz w:val="28"/>
          <w:szCs w:val="28"/>
        </w:rPr>
        <w:t>эле-ментов</w:t>
      </w:r>
      <w:proofErr w:type="gramEnd"/>
      <w:r w:rsidRPr="006B0D64">
        <w:rPr>
          <w:color w:val="auto"/>
          <w:sz w:val="28"/>
          <w:szCs w:val="28"/>
        </w:rPr>
        <w:t xml:space="preserve"> в городскую среду проявляется по-разному — от создания озелененных пространств на месте снесенной застройки, до имитации присутствия природы в виде нарисованных на стенах зданий облаков.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14.4. Архитектурный проект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b/>
          <w:bCs/>
          <w:color w:val="auto"/>
          <w:sz w:val="28"/>
          <w:szCs w:val="28"/>
        </w:rPr>
        <w:t>Архитектурный проект</w:t>
      </w:r>
      <w:proofErr w:type="gramEnd"/>
      <w:r w:rsidRPr="006B0D64">
        <w:rPr>
          <w:b/>
          <w:bCs/>
          <w:color w:val="auto"/>
          <w:sz w:val="28"/>
          <w:szCs w:val="28"/>
        </w:rPr>
        <w:t xml:space="preserve"> </w:t>
      </w:r>
      <w:r w:rsidRPr="006B0D64">
        <w:rPr>
          <w:color w:val="auto"/>
          <w:sz w:val="28"/>
          <w:szCs w:val="28"/>
        </w:rPr>
        <w:t xml:space="preserve">— это архитектурная часть документации для строительства и градостроительной документации, содержащая архитектурные решения, которые комплексно учитывают социальные, экономические, функциональные, инженерные, технические, противопожарные, санитарно-гигиенические, экологические, архитектурно-художественные и иные требования к объекту в объеме, необходимом для разработки документации для строительства объектов, в проектировании которых необходимо участие архитектора.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Понятие </w:t>
      </w:r>
      <w:proofErr w:type="gramStart"/>
      <w:r w:rsidRPr="006B0D64">
        <w:rPr>
          <w:color w:val="auto"/>
          <w:sz w:val="28"/>
          <w:szCs w:val="28"/>
        </w:rPr>
        <w:t>архитектурного проекта</w:t>
      </w:r>
      <w:proofErr w:type="gramEnd"/>
      <w:r w:rsidRPr="006B0D64">
        <w:rPr>
          <w:color w:val="auto"/>
          <w:sz w:val="28"/>
          <w:szCs w:val="28"/>
        </w:rPr>
        <w:t xml:space="preserve"> включает в себя два «уровня» решения: проектную разработку идеи, концепции архитектурного произведения и реализацию этой идеи при строительстве.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Цель </w:t>
      </w:r>
      <w:proofErr w:type="gramStart"/>
      <w:r w:rsidRPr="006B0D64">
        <w:rPr>
          <w:b/>
          <w:bCs/>
          <w:i/>
          <w:iCs/>
          <w:color w:val="auto"/>
          <w:sz w:val="28"/>
          <w:szCs w:val="28"/>
        </w:rPr>
        <w:t>архитектурного проекта</w:t>
      </w:r>
      <w:proofErr w:type="gramEnd"/>
      <w:r w:rsidRPr="006B0D64">
        <w:rPr>
          <w:b/>
          <w:bCs/>
          <w:i/>
          <w:iCs/>
          <w:color w:val="auto"/>
          <w:sz w:val="28"/>
          <w:szCs w:val="28"/>
        </w:rPr>
        <w:t xml:space="preserve"> </w:t>
      </w:r>
      <w:r w:rsidRPr="006B0D64">
        <w:rPr>
          <w:i/>
          <w:iCs/>
          <w:color w:val="auto"/>
          <w:sz w:val="28"/>
          <w:szCs w:val="28"/>
        </w:rPr>
        <w:t xml:space="preserve">на уровне проектной разработки можно охарактеризовать как </w:t>
      </w:r>
      <w:r w:rsidRPr="006B0D64">
        <w:rPr>
          <w:color w:val="auto"/>
          <w:sz w:val="28"/>
          <w:szCs w:val="28"/>
        </w:rPr>
        <w:t xml:space="preserve">желаемый результат деятельности, связанной с проектной реализацией архитектурной идеи за определенное время при установленном бюджете.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Жизненный цикл проекта в мировой практике принято разделять на фазы, основными из которых являются: начальная (предпроектная), проектная, фаза реализации и фаза завершения.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На </w:t>
      </w:r>
      <w:r w:rsidRPr="006B0D64">
        <w:rPr>
          <w:i/>
          <w:iCs/>
          <w:color w:val="auto"/>
          <w:sz w:val="28"/>
          <w:szCs w:val="28"/>
        </w:rPr>
        <w:t xml:space="preserve">начальной фазе </w:t>
      </w:r>
      <w:r w:rsidRPr="006B0D64">
        <w:rPr>
          <w:color w:val="auto"/>
          <w:sz w:val="28"/>
          <w:szCs w:val="28"/>
        </w:rPr>
        <w:t xml:space="preserve">жизненного цикла </w:t>
      </w:r>
      <w:proofErr w:type="gramStart"/>
      <w:r w:rsidRPr="006B0D64">
        <w:rPr>
          <w:color w:val="auto"/>
          <w:sz w:val="28"/>
          <w:szCs w:val="28"/>
        </w:rPr>
        <w:t>архитектурного проекта</w:t>
      </w:r>
      <w:proofErr w:type="gramEnd"/>
      <w:r w:rsidRPr="006B0D64">
        <w:rPr>
          <w:color w:val="auto"/>
          <w:sz w:val="28"/>
          <w:szCs w:val="28"/>
        </w:rPr>
        <w:t xml:space="preserve"> осуществляется разработка его концепции, определение целей и задач, составление бизнес-плана с оценкой жизнеспособности и эффективности проекта.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lastRenderedPageBreak/>
        <w:t xml:space="preserve">Проектная фаза </w:t>
      </w:r>
      <w:r w:rsidRPr="006B0D64">
        <w:rPr>
          <w:color w:val="auto"/>
          <w:sz w:val="28"/>
          <w:szCs w:val="28"/>
        </w:rPr>
        <w:t xml:space="preserve">включает разработку проекта, основных его компонентов и подготовку к реализации. На этой фазе завершаются вопросы организации работы над проектом, назначается руководитель проекта и формируется проектная команда.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Фаза реализации проекта </w:t>
      </w:r>
      <w:r w:rsidRPr="006B0D64">
        <w:rPr>
          <w:color w:val="auto"/>
          <w:sz w:val="28"/>
          <w:szCs w:val="28"/>
        </w:rPr>
        <w:t xml:space="preserve">для архитектора означает в первую очередь проведение контроля (авторского надзора) выполнения зафиксированных в проекте архитектурных решений.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Фаза завершения проекта </w:t>
      </w:r>
      <w:r w:rsidRPr="006B0D64">
        <w:rPr>
          <w:color w:val="auto"/>
          <w:sz w:val="28"/>
          <w:szCs w:val="28"/>
        </w:rPr>
        <w:t xml:space="preserve">включает сдачу объекта и ввод его в эксплуатацию. Подводятся итоги, оформляются документы по завершению проекта и расформировывается его команда.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Главный участник, заинтересованный в осуществлении проекта и достижении поставленной цели — </w:t>
      </w:r>
      <w:r w:rsidRPr="006B0D64">
        <w:rPr>
          <w:i/>
          <w:iCs/>
          <w:color w:val="auto"/>
          <w:sz w:val="28"/>
          <w:szCs w:val="28"/>
        </w:rPr>
        <w:t xml:space="preserve">заказчик, </w:t>
      </w:r>
      <w:r w:rsidRPr="006B0D64">
        <w:rPr>
          <w:color w:val="auto"/>
          <w:sz w:val="28"/>
          <w:szCs w:val="28"/>
        </w:rPr>
        <w:t xml:space="preserve">являющийся будущим владельцем и пользователем объекта проектирования и строительства. </w:t>
      </w:r>
    </w:p>
    <w:p w:rsidR="00093E60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Инвестор </w:t>
      </w:r>
      <w:r w:rsidRPr="006B0D64">
        <w:rPr>
          <w:color w:val="auto"/>
          <w:sz w:val="28"/>
          <w:szCs w:val="28"/>
        </w:rPr>
        <w:t>вкладывает средства (инвестиции) в проект. Инвесторов может быть несколько, но цель у них единая — получение максимальной прибыли на свои инвестиции от реализации проекта. Инвесторами могут быть государственные и муниципальные органы, предприятия и организации, юридические лица всех форм собственности, инвестиционные фонды</w:t>
      </w:r>
      <w:r w:rsidR="00093E60" w:rsidRPr="006B0D64">
        <w:rPr>
          <w:color w:val="auto"/>
          <w:sz w:val="28"/>
          <w:szCs w:val="28"/>
        </w:rPr>
        <w:t xml:space="preserve">, международные организации. </w:t>
      </w:r>
    </w:p>
    <w:p w:rsidR="001A7E51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Проектировщик </w:t>
      </w:r>
      <w:r w:rsidRPr="006B0D64">
        <w:rPr>
          <w:color w:val="auto"/>
          <w:sz w:val="28"/>
          <w:szCs w:val="28"/>
        </w:rPr>
        <w:t xml:space="preserve">разрабатывает проектно-сметную документацию и выполняет все проектно-изыскательские работы, необходимые для реализации проекта.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Подрядчик </w:t>
      </w:r>
      <w:r w:rsidRPr="006B0D64">
        <w:rPr>
          <w:color w:val="auto"/>
          <w:sz w:val="28"/>
          <w:szCs w:val="28"/>
        </w:rPr>
        <w:t xml:space="preserve">выполняет все виды строительных и отделочных работ, предусмотренных проектом в соответствии с контрактом. На выполнение отдельных видов работ генеральный подрядчик заключает договоры с субподрядчиками.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Руководитель проекта </w:t>
      </w:r>
      <w:r w:rsidRPr="006B0D64">
        <w:rPr>
          <w:color w:val="auto"/>
          <w:sz w:val="28"/>
          <w:szCs w:val="28"/>
        </w:rPr>
        <w:t xml:space="preserve">(проект-менеджер) занимает особое место в осуществлении проекта. Заказчик делегирует руководителю проекта полномочия по управлению.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Проект на строительство архитектурного объекта жилищно-гражданского или промышленного назначения состоит из следующих разделов: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Исходная, разрешительная документация.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Общая пояснительная записка.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Охрана окружающей природной среды.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Основные чертежи.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Ситуационный план </w:t>
      </w:r>
      <w:r w:rsidRPr="006B0D64">
        <w:rPr>
          <w:color w:val="auto"/>
          <w:sz w:val="28"/>
          <w:szCs w:val="28"/>
        </w:rPr>
        <w:t xml:space="preserve">(М 1:2000).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Схема генерального плана.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Схема организации рельефа.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Схема благоустройства и озеленения территории.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Схема инженерных сетей </w:t>
      </w:r>
      <w:r w:rsidRPr="006B0D64">
        <w:rPr>
          <w:color w:val="auto"/>
          <w:sz w:val="28"/>
          <w:szCs w:val="28"/>
        </w:rPr>
        <w:t xml:space="preserve">М 1:200 (1:500).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Планы неповторяющихся этажей.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Разрезы </w:t>
      </w:r>
      <w:r w:rsidRPr="006B0D64">
        <w:rPr>
          <w:color w:val="auto"/>
          <w:sz w:val="28"/>
          <w:szCs w:val="28"/>
        </w:rPr>
        <w:t xml:space="preserve">несущих и ограждающих конструкций, лестниц, перекрытий; входов, оконных и дверных проемов; фундаментов и отметок их заложения.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Сводный сметный расчет стоимости строительства.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 xml:space="preserve">Вопросы для самоконтроля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Что понимается под градостроительной композицией.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Из каких элементов формируется композиционная структура плана </w:t>
      </w:r>
      <w:proofErr w:type="gramStart"/>
      <w:r w:rsidRPr="006B0D64">
        <w:rPr>
          <w:color w:val="auto"/>
          <w:sz w:val="28"/>
          <w:szCs w:val="28"/>
        </w:rPr>
        <w:t>градо-строительного</w:t>
      </w:r>
      <w:proofErr w:type="gramEnd"/>
      <w:r w:rsidRPr="006B0D64">
        <w:rPr>
          <w:color w:val="auto"/>
          <w:sz w:val="28"/>
          <w:szCs w:val="28"/>
        </w:rPr>
        <w:t xml:space="preserve"> объекта.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Каким образом особенности природно-ландшафтных условий влияют на </w:t>
      </w:r>
      <w:proofErr w:type="gramStart"/>
      <w:r w:rsidRPr="006B0D64">
        <w:rPr>
          <w:color w:val="auto"/>
          <w:sz w:val="28"/>
          <w:szCs w:val="28"/>
        </w:rPr>
        <w:t>фор-мирование</w:t>
      </w:r>
      <w:proofErr w:type="gramEnd"/>
      <w:r w:rsidRPr="006B0D64">
        <w:rPr>
          <w:color w:val="auto"/>
          <w:sz w:val="28"/>
          <w:szCs w:val="28"/>
        </w:rPr>
        <w:t xml:space="preserve"> градостроительной композиции.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Какими композиционными средствами формируется выразительный силуэт города.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Какие качества характеризуют градостроительный ансамбль.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В чем различия между понятиями «образ» и «облик» градостроительного объекта.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Какими композиционными средствами достигается индивидуальность облика градостроительного объекта.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8. Понятие архитектурного проекта.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9. Участники архитектурного проекта.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10. Разделы архитектурного проекта.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СПИСОК ЛИТЕРАТУРЫ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Основная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Иодо И.А. Градостроительство и территориальная планировка: учебное пособие / И.А. Иодо, Г.А. 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Саркисов С.К. Архитектурная эвристика. Архитектурное проектирование с элементами эвристики: Учебник. – М.: ГУЗ, 2002. – 123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Этенко В.П. Управление архитектурным проектом: Учебное пособие / В.П. Этенко. – М.: ГУЗ, 2003. – 171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Дополнительная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Варламов А.А., Гальченко С.А. Земельный кадастр. В 6 тт. Т. 6: Географические и земельные информационные системы. – М.: Издательство: КолосС, 2006. - 400 с. </w:t>
      </w:r>
    </w:p>
    <w:p w:rsidR="001A7E51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В.А. Сосновский, Н.С. Русакова. – М.: «Архитектруа-С», 2006. – 112 с. </w:t>
      </w:r>
    </w:p>
    <w:p w:rsidR="001A7E51" w:rsidRPr="006B0D64" w:rsidRDefault="001A7E51" w:rsidP="00CF7C82">
      <w:pPr>
        <w:pStyle w:val="Default"/>
        <w:spacing w:after="28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1A7E51" w:rsidRPr="006B0D64" w:rsidRDefault="001A7E51" w:rsidP="00CF7C82">
      <w:pPr>
        <w:pStyle w:val="Default"/>
        <w:spacing w:after="28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4. Золотова Е.В., Скогорева Р.Н. Градостроительный кадастр с основами геодезии: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д</w:t>
      </w:r>
      <w:proofErr w:type="gramEnd"/>
      <w:r w:rsidRPr="006B0D64">
        <w:rPr>
          <w:color w:val="auto"/>
          <w:sz w:val="28"/>
          <w:szCs w:val="28"/>
        </w:rPr>
        <w:t xml:space="preserve">ля вузов: </w:t>
      </w:r>
      <w:proofErr w:type="gramStart"/>
      <w:r w:rsidRPr="006B0D64">
        <w:rPr>
          <w:color w:val="auto"/>
          <w:sz w:val="28"/>
          <w:szCs w:val="28"/>
        </w:rPr>
        <w:t>Спец</w:t>
      </w:r>
      <w:proofErr w:type="gramEnd"/>
      <w:r w:rsidRPr="006B0D64">
        <w:rPr>
          <w:color w:val="auto"/>
          <w:sz w:val="28"/>
          <w:szCs w:val="28"/>
        </w:rPr>
        <w:t xml:space="preserve">. «Архитектура». – М.: «Архитектура-С», 2009. – 176 с. </w:t>
      </w:r>
    </w:p>
    <w:p w:rsidR="001A7E51" w:rsidRPr="006B0D64" w:rsidRDefault="001A7E51" w:rsidP="00CF7C82">
      <w:pPr>
        <w:pStyle w:val="Default"/>
        <w:spacing w:after="28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Журнал «Землеустройство, кадастр и мониторинг земель».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Журнал «Вестник Росреестра».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Лекция 15 </w:t>
      </w:r>
    </w:p>
    <w:p w:rsidR="00093E60" w:rsidRPr="006B0D64" w:rsidRDefault="00093E60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ГРАДОСТРОИТЕЛЬНЫЕ РЕГЛАМЕНТЫ И ГРАДОСТРОИТЕЛЬНАЯ ДОКУМЕНТАЦИЯ.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15.1. Архитектурно-строительное проектирование, строительство, реконструкция объектов капитального строительства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Градостроительной проектно-планировочной документацией должны быть обеспечены все поселения. Разработка градостроительных проектов должна осуществляться в определенной последовательности.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Процесс разработки градостроительной проектно-планировочной документации включает: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планирование проектных работ;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подготовку и утверждение задания на проектирование;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сбор исходных данных;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предпроектный анализ и обоснование проектного решения;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разработку концептуального замысла проекта;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разработку и сравнительную оценку вариантов проектного решения; согласование с заказчиком, с заинтересованными физическими (в том числе и с потребителями) и юридическими лицами основного варианта;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детализацию принятого варианта;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оформление графических и текстовых материалов;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экспертизу проекта и утверждение;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определение способов и средств реализации проекта.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Органы государственного управления архитектурой и градостроительной </w:t>
      </w:r>
      <w:proofErr w:type="gramStart"/>
      <w:r w:rsidRPr="006B0D64">
        <w:rPr>
          <w:color w:val="auto"/>
          <w:sz w:val="28"/>
          <w:szCs w:val="28"/>
        </w:rPr>
        <w:t>дея-тельностью</w:t>
      </w:r>
      <w:proofErr w:type="gramEnd"/>
      <w:r w:rsidRPr="006B0D64">
        <w:rPr>
          <w:color w:val="auto"/>
          <w:sz w:val="28"/>
          <w:szCs w:val="28"/>
        </w:rPr>
        <w:t xml:space="preserve">, проводя государственную градостроительную политику, обеспечивают организацию разработки, финансирования, государственной экспертизы, утверждения градостроительной проектной документации, а также контролируют процесс ее реализации.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Задание (архитектурно-планировочное задание) на проектирование </w:t>
      </w:r>
      <w:r w:rsidRPr="006B0D64">
        <w:rPr>
          <w:i/>
          <w:iCs/>
          <w:color w:val="auto"/>
          <w:sz w:val="28"/>
          <w:szCs w:val="28"/>
        </w:rPr>
        <w:t xml:space="preserve">— </w:t>
      </w:r>
      <w:r w:rsidRPr="006B0D64">
        <w:rPr>
          <w:color w:val="auto"/>
          <w:sz w:val="28"/>
          <w:szCs w:val="28"/>
        </w:rPr>
        <w:t xml:space="preserve">официальный документ, выдаваемый заказчику органами управления архитектурной и градостроительной деятельностью, в котором содержатся основные градостроительные, архитектурные, нормативно-технические требования и условия выполнения проекта, изложенные и </w:t>
      </w:r>
      <w:proofErr w:type="gramStart"/>
      <w:r w:rsidRPr="006B0D64">
        <w:rPr>
          <w:color w:val="auto"/>
          <w:sz w:val="28"/>
          <w:szCs w:val="28"/>
        </w:rPr>
        <w:t>утвержден-ные</w:t>
      </w:r>
      <w:proofErr w:type="gramEnd"/>
      <w:r w:rsidRPr="006B0D64">
        <w:rPr>
          <w:color w:val="auto"/>
          <w:sz w:val="28"/>
          <w:szCs w:val="28"/>
        </w:rPr>
        <w:t xml:space="preserve"> в установленной форме.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15.2. Градостроительная документация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>Градостроительная документаци</w:t>
      </w:r>
      <w:proofErr w:type="gramStart"/>
      <w:r w:rsidRPr="006B0D64">
        <w:rPr>
          <w:b/>
          <w:bCs/>
          <w:color w:val="auto"/>
          <w:sz w:val="28"/>
          <w:szCs w:val="28"/>
        </w:rPr>
        <w:t>я</w:t>
      </w:r>
      <w:r w:rsidRPr="006B0D64">
        <w:rPr>
          <w:color w:val="auto"/>
          <w:sz w:val="28"/>
          <w:szCs w:val="28"/>
        </w:rPr>
        <w:t>-</w:t>
      </w:r>
      <w:proofErr w:type="gramEnd"/>
      <w:r w:rsidRPr="006B0D64">
        <w:rPr>
          <w:color w:val="auto"/>
          <w:sz w:val="28"/>
          <w:szCs w:val="28"/>
        </w:rPr>
        <w:t xml:space="preserve"> это комплекс документов: о градостроительном планировании развития территории города или поселения (генеральный план города, проект черты города и др.); о застройке территории города или поселения (проекты планировки, проекты межевания, проекты застройки и др.).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Информационные системы обеспечения градостроительной деятельности - организованный в соответствии с требованиями Градостроительного кодекса </w:t>
      </w:r>
      <w:r w:rsidRPr="006B0D64">
        <w:rPr>
          <w:color w:val="auto"/>
          <w:sz w:val="28"/>
          <w:szCs w:val="28"/>
        </w:rPr>
        <w:lastRenderedPageBreak/>
        <w:t xml:space="preserve">систематизированный свод документированных сведений о развитии территорий, об их застройке, о земельных участках, об объектах капитального строительства и иных необходимых для осуществления градостроительной деятельности сведений.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Информационные системы обеспечения градостроительной деятельности включают в себя: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Информационные системы обеспечения градостроительной деятельности включают в себя: </w:t>
      </w:r>
    </w:p>
    <w:p w:rsidR="001A7E51" w:rsidRPr="006B0D64" w:rsidRDefault="00093E60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1) сведения: </w:t>
      </w:r>
      <w:r w:rsidR="001A7E51" w:rsidRPr="006B0D64">
        <w:rPr>
          <w:color w:val="auto"/>
          <w:sz w:val="28"/>
          <w:szCs w:val="28"/>
        </w:rPr>
        <w:t xml:space="preserve">а) о документах территориального планирования Российской Федерации в части, касающейся территорий муниципальных образований;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б) о документах территориального планирования субъектов Российской Федерации в части, касающейся территорий муниципальных образований;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в) о документах территориального планирования муниципальных образований, материалах по их обоснованию;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г) о правилах землепользования и застройки, внесении в них изменений;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д) о документации по планировке территории;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е) об изученности природных и техногенных условий на основании результатов инженерных изысканий;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ж) об изъятии и о резервировании земельных участков для государственных или муниципальных нужд;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з) о геодезических и картографических материалах;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2) дела о застроенных и подлежащих застройке земельных участках;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3) иные документы и материалы.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Дела о застроенных или подлежащих застройке земельных участках открываются на каждый земельный участок. В дело о застроенном или подлежащем застройке земельном участке помещаются разрабатываемые и принимаемые при подготовке документации по планировке территории, строительстве, реконструкции, капитальном ремонте объекта капитального строительства копии следующих документов и карт (схем) (рис. 18):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1) градостроительный план земельного участка;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2) результаты инженерных изысканий;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3) проектная документация, на основании которой было выдано разрешение на строительство;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4) документы, подтверждающие соответствие проектной документации требованиям технических регламентов и результатам инженерных изысканий;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5) заключение государственной экспертизы проектной документации;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6) разрешение на строительство;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7) документы об использовании земельного участка для строительства в случае, если на него не распространяется действие градостроительного регламента или для него не устанавливается градостроительный регламент;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8) решение органа местного самоуправления о предоставлении разрешения на условно разрешенный вид использования;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9) документы, подтверждающие соответствие построенного, реконструированного, отремонтированного объекта капитального строительства проектной документации;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10) акт приемки объекта капитального строительства;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11) разрешение на ввод объекта в эксплуатацию;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12) схема, отображающая расположение построенного, реконструированного, отремонтированного объекта капитального строительства, расположение сетей инженерно-технического обеспечения в границах земельного участка и планировочную организацию земельного участка;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  <w:lang w:val="en-US"/>
        </w:rPr>
      </w:pPr>
      <w:r w:rsidRPr="006B0D64">
        <w:rPr>
          <w:color w:val="auto"/>
          <w:sz w:val="28"/>
          <w:szCs w:val="28"/>
        </w:rPr>
        <w:t>13) иные документы и материалы.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  <w:lang w:val="en-US"/>
        </w:rPr>
      </w:pPr>
      <w:r w:rsidRPr="006B0D64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5940425" cy="4191172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1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Рис. 18. Виды градостроительной документации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15.3. Генеральный план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Генеральный план </w:t>
      </w:r>
      <w:r w:rsidRPr="006B0D64">
        <w:rPr>
          <w:color w:val="auto"/>
          <w:sz w:val="28"/>
          <w:szCs w:val="28"/>
        </w:rPr>
        <w:t xml:space="preserve">(генплан, ГП) в общем смысле — проектный документ, на основании которого осуществляется планировка, застройка, реконструкция и иные виды градостроительного освоения территорий. Основной частью генерального плана (также называемой собственно генеральным планом) является масштабное изображение, полученное методом графического наложения чертежа проектируемого объекта на топографический, инженерно-топографический или фотографический план территории. При этом объектом проектирования может являться как земельный участок с расположенным на нѐм отдельным архитектурным сооружением, так и территория целого городаили муниципального района.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>Генеральный план</w:t>
      </w:r>
      <w:r w:rsidRPr="006B0D64">
        <w:rPr>
          <w:color w:val="auto"/>
          <w:sz w:val="28"/>
          <w:szCs w:val="28"/>
        </w:rPr>
        <w:t xml:space="preserve">– </w:t>
      </w:r>
      <w:proofErr w:type="gramStart"/>
      <w:r w:rsidRPr="006B0D64">
        <w:rPr>
          <w:color w:val="auto"/>
          <w:sz w:val="28"/>
          <w:szCs w:val="28"/>
        </w:rPr>
        <w:t>эт</w:t>
      </w:r>
      <w:proofErr w:type="gramEnd"/>
      <w:r w:rsidRPr="006B0D64">
        <w:rPr>
          <w:color w:val="auto"/>
          <w:sz w:val="28"/>
          <w:szCs w:val="28"/>
        </w:rPr>
        <w:t xml:space="preserve">о градостроительная документация о градостроительном планировании развития территории городских и сельских поселений. Генеральный план является основой </w:t>
      </w:r>
      <w:proofErr w:type="gramStart"/>
      <w:r w:rsidRPr="006B0D64">
        <w:rPr>
          <w:color w:val="auto"/>
          <w:sz w:val="28"/>
          <w:szCs w:val="28"/>
        </w:rPr>
        <w:t>для</w:t>
      </w:r>
      <w:proofErr w:type="gramEnd"/>
      <w:r w:rsidRPr="006B0D64">
        <w:rPr>
          <w:color w:val="auto"/>
          <w:sz w:val="28"/>
          <w:szCs w:val="28"/>
        </w:rPr>
        <w:t xml:space="preserve">: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определения направлений и границ развития территорий городских и сельских поселений;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зонирования территорий;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разработки и развития инженерной транспортной и социальной инфраструктур;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обоснования градостроительных требований к сохранению объектов историко-культурного наследия и особо охраняемых природных территорий.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Генеральный план поселения, генеральный план городского округа, в том числе внесение изменений в такие планы, утверждаются соответственно представительным органом местного самоуправления поселения, представительным органом местного самоуправления городского округа. </w:t>
      </w:r>
    </w:p>
    <w:p w:rsidR="001A7E51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Подготовка проекта генерального плана осуществляется на основании результатов инженерных изысканий в соответствии с требованиями технических регламентов, с учетом комплексных программ развития муниципальных образований, положений о территориальном планировании, содержащихся в схемах территориального планирования Российской Федерации, схемах территориального планирования субъектов Российской Федерации, схемах территориального планирования муниципальных районов (при п</w:t>
      </w:r>
      <w:r w:rsidR="00093E60" w:rsidRPr="006B0D64">
        <w:rPr>
          <w:color w:val="auto"/>
          <w:sz w:val="28"/>
          <w:szCs w:val="28"/>
        </w:rPr>
        <w:t xml:space="preserve">одготовке генерального плана </w:t>
      </w:r>
      <w:r w:rsidRPr="006B0D64">
        <w:rPr>
          <w:color w:val="auto"/>
          <w:sz w:val="28"/>
          <w:szCs w:val="28"/>
        </w:rPr>
        <w:t>поселения), региональных и (или) местных нормативов градостроительного проектирования, результатов публичных слушаний</w:t>
      </w:r>
      <w:proofErr w:type="gramEnd"/>
      <w:r w:rsidRPr="006B0D64">
        <w:rPr>
          <w:color w:val="auto"/>
          <w:sz w:val="28"/>
          <w:szCs w:val="28"/>
        </w:rPr>
        <w:t xml:space="preserve"> по проекту генерального плана, а также с учетом предложений заинтересованных лиц.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Любой генеральный план содержит аналитический блок и блок проектного предложения. Каждый из них, в свою очередь, включает в себя графические материалы, представленные в виде карт (схем), и текстовую часть. Среди обязательных схем в составе генплана Градостроительным кодексом РФпредусмотрены: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схема объектов электро-, тепл</w:t>
      </w:r>
      <w:proofErr w:type="gramStart"/>
      <w:r w:rsidRPr="006B0D64">
        <w:rPr>
          <w:color w:val="auto"/>
          <w:sz w:val="28"/>
          <w:szCs w:val="28"/>
        </w:rPr>
        <w:t>о-</w:t>
      </w:r>
      <w:proofErr w:type="gramEnd"/>
      <w:r w:rsidRPr="006B0D64">
        <w:rPr>
          <w:color w:val="auto"/>
          <w:sz w:val="28"/>
          <w:szCs w:val="28"/>
        </w:rPr>
        <w:t xml:space="preserve">, газо- и водоснабжения населения в границах города;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схема автомобильных дорог общего пользования, мостов и иных транспортных инженерных сооружений в границах населенных пунктов;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схема использования территории муниципального образования с отображением границ земель различных категорий, иной информации об использовании соответствующей территории;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схема границ территорий объектов культурного наследия;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схема границ зон с особыми условиями использования территорий;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схема границ территорий, подверженных риску возникновения чрезвычайных ситуаций природного и техногенного характера;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схема </w:t>
      </w:r>
      <w:proofErr w:type="gramStart"/>
      <w:r w:rsidRPr="006B0D64">
        <w:rPr>
          <w:color w:val="auto"/>
          <w:sz w:val="28"/>
          <w:szCs w:val="28"/>
        </w:rPr>
        <w:t>границ зон негативного воздействия объектов капитального строительства местного значения</w:t>
      </w:r>
      <w:proofErr w:type="gramEnd"/>
      <w:r w:rsidRPr="006B0D64">
        <w:rPr>
          <w:color w:val="auto"/>
          <w:sz w:val="28"/>
          <w:szCs w:val="28"/>
        </w:rPr>
        <w:t xml:space="preserve"> в случае размещения таких объектов;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схема планируемых границ функциональных зон с отображением параметров планируемого развития таких зон;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схемы с отображением </w:t>
      </w:r>
      <w:proofErr w:type="gramStart"/>
      <w:r w:rsidRPr="006B0D64">
        <w:rPr>
          <w:color w:val="auto"/>
          <w:sz w:val="28"/>
          <w:szCs w:val="28"/>
        </w:rPr>
        <w:t>зон планируемого размещения объектов капитального строительства местного значения</w:t>
      </w:r>
      <w:proofErr w:type="gramEnd"/>
      <w:r w:rsidRPr="006B0D64">
        <w:rPr>
          <w:color w:val="auto"/>
          <w:sz w:val="28"/>
          <w:szCs w:val="28"/>
        </w:rPr>
        <w:t xml:space="preserve">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карты (схемы) планируемых границ территорий, документация по планировке которых подлежит разработке в первоочередном порядке;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схема существующих и планируемых границ земель промышленности, энергетики, транспорта, связи.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Генплан как юридический документ носит рекомендательный характер, то есть не является источником градостроительного права. На уровне города, поселения в роли такового выступают правила землепользования и застройки, включающие карту градостроительного зонирования, градостроительные регламенты.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15.4. Правила землепользования застройки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Правила землепользования и застройки разрабатываются в целях: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1) создания условий для устойчивого развития территорий муниципальных образований, сохранения окружающей среды и объектов культурного наследия;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2) создания условий для планировки территорий муниципальных образований;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3) обеспечения прав и законных интересов физических и юридических лиц, в том числе правообладателей земельных участков и объектов капитального строительства;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4) создания условий для привлечения инвестиций,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Правила землепользования и застройки включают в себя: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1) порядок их применения и внесения изменений в указанные правила;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2) карту градостроительного зонирования;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3) градостроительные регламенты.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Порядок применения правил землепользования и застройки и внесения в них изменений включает в себя положения: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1) о регулировании землепользования и застройки органами местного самоуправления;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2) об изменении видов разрешенного использования земельных участков и объектов капитального строительства физическими и юридическими лицами; </w:t>
      </w:r>
    </w:p>
    <w:p w:rsidR="00093E60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3) о подготовке документации по планировке территории орган</w:t>
      </w:r>
      <w:r w:rsidR="00093E60" w:rsidRPr="006B0D64">
        <w:rPr>
          <w:color w:val="auto"/>
          <w:sz w:val="28"/>
          <w:szCs w:val="28"/>
        </w:rPr>
        <w:t xml:space="preserve">ами местного самоуправления; </w:t>
      </w:r>
    </w:p>
    <w:p w:rsidR="001A7E51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4) о проведении публичных слушаний по вопросам землепользования и застройки;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5) о внесении изменений в правила землепользования и застройки;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6) о регулировании иных вопросов землепользования и застройки.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На карте градостроительного зонирования устанавливаются границы территориальных зон. Границы территориальных зон должны отвечать требованию принадлежности каждого земельного участка только к одной территориальной зоне. Формирование одного земельного участка из нескольких земельных участков, расположенных в различных территориальных зонах, не допускается. Территориальные зоны, как правило, не устанавливаются применительно к одному земельному участку.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На карте градостроительного зонирования в обязательном порядке отображаются границы зон с особыми условиями использования территорий, границы территорий объектов культурного наследия. Границы указанных зон могут отображаться на отдельных картах.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градостроительном регламенте в отношении земельных участков и объектов капитального строительства, расположенных в пределах соответствующей территориальной зоны, указываются: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1)виды разрешенного использования земельных участков и объектов капитального строительства;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2)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3) 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 подготовке правил землепользования и застройки границы территориальных зон устанавливаются с учетом: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1) возможности сочетания в пределах одной территориальной зоны различных видов существующего и планируемого использования земельных участков;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2) функциональных зон и параметров их планируемого развития, определенных генеральным планом поселения, генеральным планом городского округа, схемой территориального планирования муниципального района;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3) определенных настоящим Кодексом территориальных зон;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4) сложившейся планировки территории и существующего землепользования;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5) 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6) предотвращения возможности причинения вреда объектам капитального строительства, расположенным на смежных земельных участках.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Границы территориальных зон могут устанавливаться </w:t>
      </w:r>
      <w:proofErr w:type="gramStart"/>
      <w:r w:rsidRPr="006B0D64">
        <w:rPr>
          <w:color w:val="auto"/>
          <w:sz w:val="28"/>
          <w:szCs w:val="28"/>
        </w:rPr>
        <w:t>по</w:t>
      </w:r>
      <w:proofErr w:type="gramEnd"/>
      <w:r w:rsidRPr="006B0D64">
        <w:rPr>
          <w:color w:val="auto"/>
          <w:sz w:val="28"/>
          <w:szCs w:val="28"/>
        </w:rPr>
        <w:t xml:space="preserve">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1) линиям магистралей, улиц, проездов, разделяющим транспортные потоки противоположных направлений;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2) красным линиям;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3) границам земельных участков;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4) границам населенных пунктов в пределах муниципальных образований;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5) границам муниципальных образований, в том числе границам внутригородских территорий городов федерального значения Москвы и Санкт-Петербурга;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6) естественным границам природных объектов;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7) иным границам.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результате градостроительного зонирования могут определяться жилые, общественно-деловые, производственные зоны, зоны инженерной и транспортной инфраструктур, зоны сельскохозяйственного использования, зоны рекреационного назначения, зоны особо охраняемых территорий, зоны специального назначения, зоны размещения военных объектов и иные виды территориальных зон.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состав жилых зон могут включаться: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1) зоны застройки индивидуальными жилыми домами; </w:t>
      </w:r>
    </w:p>
    <w:p w:rsidR="00093E60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2) зоны застройки</w:t>
      </w:r>
      <w:r w:rsidR="00093E60" w:rsidRPr="006B0D64">
        <w:rPr>
          <w:color w:val="auto"/>
          <w:sz w:val="28"/>
          <w:szCs w:val="28"/>
        </w:rPr>
        <w:t xml:space="preserve"> малоэтажными жилыми домами; </w:t>
      </w:r>
    </w:p>
    <w:p w:rsidR="001A7E51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3) зоны застройки </w:t>
      </w:r>
      <w:proofErr w:type="spellStart"/>
      <w:r w:rsidRPr="006B0D64">
        <w:rPr>
          <w:color w:val="auto"/>
          <w:sz w:val="28"/>
          <w:szCs w:val="28"/>
        </w:rPr>
        <w:t>среднеэтажными</w:t>
      </w:r>
      <w:proofErr w:type="spellEnd"/>
      <w:r w:rsidRPr="006B0D64">
        <w:rPr>
          <w:color w:val="auto"/>
          <w:sz w:val="28"/>
          <w:szCs w:val="28"/>
        </w:rPr>
        <w:t xml:space="preserve"> жилыми домами;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4) зоны застройки многоэтажными жилыми домами;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5) зоны жилой застройки иных видов.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жилых зонах допускается размещение отдельно стоящих, встроенных или пристроенных объектов социального и коммунально-бытового назначения, объектов здравоохранения, объектов дошкольного, начального общего и среднего (полного) общего образования, культовых зданий, стоянок автомобильного транспорта, гаражей, объектов, связанных с проживанием граждан и не оказывающих негативного воздействия на окружающую среду. В состав жилых зон могут включаться также территории, предназначенные для ведения садоводства и дачного хозяйства.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состав общественно-деловых зон могут включаться: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1) зоны делового, общественного и коммерческого назначения;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2) зоны размещения объектов социального и коммунально-бытового назначения;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3) зоны обслуживания объектов, необходимых для осуществления производственной и предпринимательской деятельности;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4) общественно-деловые зоны иных видов.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Общественно-деловые зоны предназначены для размещения объектов здравоохранения, культуры, торговли, общественного питания, социального и коммунально-бытового назначения, предпринимательской деятельности, объектов среднего профессионального и высшего профессионального образования, административных, научно-исследовательских учреждений, культовых зданий, стоянок автомобильного транспорта, объектов делового, финансового назначения, иных объектов, связанных с обеспечением жизнедеятельности граждан. </w:t>
      </w:r>
      <w:proofErr w:type="gramEnd"/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состав производственных зон, зон инженерной и транспортной инфраструктур могут включаться: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1) коммунальные зоны - зоны размещения коммунальных и складских объектов, объектов жилищно-коммунального хозяйства, объектов транспорта, объектов оптовой торговли;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2) производственные зоны - зоны размещения производственных объектов с различными нормативами воздействия на окружающую среду;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3) иные виды производственной, инженерной и транспортной инфраструктур.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Производственные зоны, зоны инженерной и транспортной инфраструктур предназначены для размещения промышленных, коммунальных и складских объектов, объектов инженерной и транспортной инфраструктур, в том числе сооружений и коммуникаций железнодорожного, автомобильного, речного, морского, воздушного и трубопроводного транспорта, связи, а также для установления санитарно-защитных зон таких объектов в соответствии с требованиями технических регламентов. </w:t>
      </w:r>
      <w:proofErr w:type="gramEnd"/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состав зон сельскохозяйственного использования могут включаться: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1) зоны сельскохозяйственных угодий - пашни, сенокосы, пастбища, залежи, земли, занятые многолетними насаждениями (садами, виноградниками и другими); </w:t>
      </w:r>
      <w:proofErr w:type="gramEnd"/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2) зоны, занятые объектами сельскохозяйственного назначения и предназначенные для ведения сельского хозяйства, дачного хозяйства, садоводства, личного подсобного хозяйства, развития объектов сельскохозяйственного назначения. </w:t>
      </w:r>
      <w:proofErr w:type="gramEnd"/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В состав территориальных зон, устанавливаемых в границах черты населенных пунктов, могут включаться зоны сельскохозяйственного использования (в том числе зоны сельскохозяйственных угодий), а также зоны, занятые объектами сельскохозяйственного назначения и предназначенные для ведения сельского хозяйства, дачного хозяйства, садоводства, развития объектов сельскохозяйственного назначения. </w:t>
      </w:r>
      <w:proofErr w:type="gramEnd"/>
    </w:p>
    <w:p w:rsidR="00093E60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В состав зон рекреационного назначения могут включаться зоны в границах территорий, занятых городскими лесами, скверами, парками, городскими садами, прудами, озерами, водохранилищами, пляжами, а также в границах иных территорий, используемых и предназначенных для отдыха, туризма, занятий физ</w:t>
      </w:r>
      <w:r w:rsidR="00093E60" w:rsidRPr="006B0D64">
        <w:rPr>
          <w:color w:val="auto"/>
          <w:sz w:val="28"/>
          <w:szCs w:val="28"/>
        </w:rPr>
        <w:t xml:space="preserve">ической культурой и спортом. </w:t>
      </w:r>
    </w:p>
    <w:p w:rsidR="001A7E51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состав территориальных зон могут включаться зоны особо охраняемых территорий. В зоны особо охраняемых территорий могут включаться земельные участки, имеющие особое природоохранное, научное, историко-культурное, эстетическое, рекреационное, оздоровительное и иное особо ценное значение.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состав зон специального назначения могут включаться зоны, занятые кладбищами, крематориями, скотомогильниками, объектами размещения отходов потребления и иными объектами, размещение которых может быть обеспечено только путем выделения указанных зон и недопустимо в других территориальных зонах.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В состав территориальных зон могут включаться зоны размещения военных объектов и иные зоны специального назначения.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Органом местного самоуправления могут устанавливаться иные виды территориальных зон, выделяемые с учетом функциональных зон и особенностей использования земельных участков и объектов капитального строительства.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Градостроительным регламентом определяется правовой режим земельных участков, равно как всего,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Градостроительные регламенты устанавливаются с учетом: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1) фактического использования земельных участков и объектов капитального строительства в границах территориальной зоны;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2)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3) функциональных зон и характеристик их планируемого развития, определенных документами территориального планирования муниципальных образований;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4) видов территориальных зон;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5) требований охраны объектов культурного наследия, а также особо охраняемых природных территорий, иных природных объектов.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Действие градостроительного регламента распространяется в равной мере на все земельные участки и объекты капитального строительства, расположенные в пределах границ территориальной зоны, обозначенной на карте градостроительного зонирования.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СПИСОК ЛИТЕРАТУРЫ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Основная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Российская Федерация. Законы. Земельный кодекс [Текст]: федер. закон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[принят Гос. Думой 28 сент. 2001 г.: одобр. Советом Федерации 10 октября 2001 г ]</w:t>
      </w:r>
      <w:proofErr w:type="gramStart"/>
      <w:r w:rsidRPr="006B0D64">
        <w:rPr>
          <w:color w:val="auto"/>
          <w:sz w:val="28"/>
          <w:szCs w:val="28"/>
        </w:rPr>
        <w:t xml:space="preserve"> .</w:t>
      </w:r>
      <w:proofErr w:type="gramEnd"/>
      <w:r w:rsidRPr="006B0D64">
        <w:rPr>
          <w:color w:val="auto"/>
          <w:sz w:val="28"/>
          <w:szCs w:val="28"/>
        </w:rPr>
        <w:t xml:space="preserve"> – М.: Лань, 2012. – 60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Российская Федерация. Законы. Градостроительный кодекс Российской Федерации [Текст]: федеральный закон от 29.12.2004, №190 [по сост. на 06.04.2005г.]. - М.: Омега-Л, 2005.-92с.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Иодо И.А. Градостроительство и территориальная планировка: учебное пособие / И.А. Иодо, Г.А.Потаев.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5. Золотова Е.В., Скогорева Р.Н. Градостроительный кадастр с основами геодезии: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д</w:t>
      </w:r>
      <w:proofErr w:type="gramEnd"/>
      <w:r w:rsidRPr="006B0D64">
        <w:rPr>
          <w:color w:val="auto"/>
          <w:sz w:val="28"/>
          <w:szCs w:val="28"/>
        </w:rPr>
        <w:t xml:space="preserve">ля вузов: </w:t>
      </w:r>
      <w:proofErr w:type="gramStart"/>
      <w:r w:rsidRPr="006B0D64">
        <w:rPr>
          <w:color w:val="auto"/>
          <w:sz w:val="28"/>
          <w:szCs w:val="28"/>
        </w:rPr>
        <w:t>Спец</w:t>
      </w:r>
      <w:proofErr w:type="gramEnd"/>
      <w:r w:rsidRPr="006B0D64">
        <w:rPr>
          <w:color w:val="auto"/>
          <w:sz w:val="28"/>
          <w:szCs w:val="28"/>
        </w:rPr>
        <w:t xml:space="preserve">. «Архитектура». – М.: «Архитектура-С», 2009. – 176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6. Официальный сайт «Геокад» [Электронный ресурс]. – Режим доступа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http://www. geocad.ru, свободный.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Дополнительная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6. Варламов А.А., Гальченко С.А. Земельный кадастр. В 6 тт. Т. 6: Географические и земельные информационные системы. – М.: Издательство: КолосС, 2006. - 400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7.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В.А. Сосновский, Н.С. Русакова. – М.: «Архитектруа-С», 2006. – 112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8.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9. Саркисов С.К. Архитектурная эвристика. Архитектурное проектирование с элементами эвристики: Учебник. – М.: ГУЗ, 2002. – 123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10. Этенко В.П. Управление архитектурным проектом: Учебное пособие / В.П. Этенко. – М.: ГУЗ, 2003. – 171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11. Журнал «Землеустройство, кадастр и мониторинг земель».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12. Журнал «Вестник Росреестра».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Лекция 16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ГРАДОСТРОИТЕЛЬНАЯ ПОЛИТИКА И СИСТЕМА УПРАВЛЕНИЯ РАЗВИТИЕМ ТЕРРИТОРИЙ НАСЕЛЕННЫХ ПУНКТОВ.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16.1. Управление развитием поселений и территорий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Сущность управления заключается в руководстве процессами развития в соответствии с разработанной программой, направленной на достижение определенных целей. Процесс управления включает: оказание целенаправленных воздействий на объект управления, получение информации о поведении объекта, анализ полученной информации и сопоставление ее с программой, принятие решения и подачу новых управляющих воздействий.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Управление развитием поселений и территорий (градорегулирование) </w:t>
      </w:r>
      <w:r w:rsidRPr="006B0D64">
        <w:rPr>
          <w:color w:val="auto"/>
          <w:sz w:val="28"/>
          <w:szCs w:val="28"/>
        </w:rPr>
        <w:t xml:space="preserve">— система целенаправленных действий, обеспечивающих согласованное развитие городских и сельских поселений, межселенных территорий (рекреационных, природоохранных и др.), систем общественного обслуживания, производственной, транспортной и инженерно-технической инфраструктуры. Управление осуществляется исходя из общественных интересов и направлено на улучшение среды жизнедеятельности населения, обеспечение устойчивого развития поселений и территорий.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Управление развитием поселений и территорий включает: разработку градостро-ительной политики, определяющей выбор стратегических и тактических целей гра-достроительного и территориального развития; обеспечение условий достижения этих целей в долгосрочной и краткосрочной перспективе; разработку нормативной и проектной модели будущего состояния пространственной организации поселений и территорий; разработку программ и планов реализации этих моделей; обеспечение реализации программ и планов;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контроль за</w:t>
      </w:r>
      <w:proofErr w:type="gramEnd"/>
      <w:r w:rsidRPr="006B0D64">
        <w:rPr>
          <w:color w:val="auto"/>
          <w:sz w:val="28"/>
          <w:szCs w:val="28"/>
        </w:rPr>
        <w:t xml:space="preserve"> фактическим распределением и эффективностью инвестиций.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lastRenderedPageBreak/>
        <w:t xml:space="preserve">Согласование государственных, общественных и частных интересов. </w:t>
      </w:r>
      <w:r w:rsidRPr="006B0D64">
        <w:rPr>
          <w:color w:val="auto"/>
          <w:sz w:val="28"/>
          <w:szCs w:val="28"/>
        </w:rPr>
        <w:t xml:space="preserve">Принятие управленческих решений в градостроительстве — это, как правило, компромисс, учитывающий разные интересы.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b/>
          <w:bCs/>
          <w:i/>
          <w:iCs/>
          <w:color w:val="auto"/>
          <w:sz w:val="28"/>
          <w:szCs w:val="28"/>
        </w:rPr>
        <w:t xml:space="preserve">Государственные интересы </w:t>
      </w:r>
      <w:r w:rsidRPr="006B0D64">
        <w:rPr>
          <w:color w:val="auto"/>
          <w:sz w:val="28"/>
          <w:szCs w:val="28"/>
        </w:rPr>
        <w:t>в области градостроительной деятельности направлены на обеспечение условий устойчивого развития поселений и территорий, функционирование систем инженерной и транспортной инфраструктур, сохранение природных ресурсов, охрану матери-альных недвижимых историко-культурных ценностей и природного наследия.</w:t>
      </w:r>
      <w:proofErr w:type="gramEnd"/>
      <w:r w:rsidRPr="006B0D64">
        <w:rPr>
          <w:color w:val="auto"/>
          <w:sz w:val="28"/>
          <w:szCs w:val="28"/>
        </w:rPr>
        <w:t xml:space="preserve"> В случае</w:t>
      </w:r>
      <w:proofErr w:type="gramStart"/>
      <w:r w:rsidRPr="006B0D64">
        <w:rPr>
          <w:color w:val="auto"/>
          <w:sz w:val="28"/>
          <w:szCs w:val="28"/>
        </w:rPr>
        <w:t>,</w:t>
      </w:r>
      <w:proofErr w:type="gramEnd"/>
      <w:r w:rsidRPr="006B0D64">
        <w:rPr>
          <w:color w:val="auto"/>
          <w:sz w:val="28"/>
          <w:szCs w:val="28"/>
        </w:rPr>
        <w:t xml:space="preserve"> если градостроительная деятельность противоречит государственным интересам, такая деятельность может быть прекращена.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b/>
          <w:bCs/>
          <w:i/>
          <w:iCs/>
          <w:color w:val="auto"/>
          <w:sz w:val="28"/>
          <w:szCs w:val="28"/>
        </w:rPr>
        <w:t xml:space="preserve">Общественные интересы </w:t>
      </w:r>
      <w:r w:rsidRPr="006B0D64">
        <w:rPr>
          <w:color w:val="auto"/>
          <w:sz w:val="28"/>
          <w:szCs w:val="28"/>
        </w:rPr>
        <w:t>в области градостроительной деятельности заключаются в обеспечении благоприятных условий проживания, ограничении вредного воздействия хозяйственной и иной деятельности на окружающую среду градостроительными средствами, улучшение экологической обстановки, развития инженерной, транспортной и социальной инфраструктур городских и сельских поселений и прилегающих к ним территорий и сохранения территорий объектов историко-культурных ценностей и природного наследия.</w:t>
      </w:r>
      <w:proofErr w:type="gramEnd"/>
      <w:r w:rsidRPr="006B0D64">
        <w:rPr>
          <w:color w:val="auto"/>
          <w:sz w:val="28"/>
          <w:szCs w:val="28"/>
        </w:rPr>
        <w:t xml:space="preserve"> В случае</w:t>
      </w:r>
      <w:proofErr w:type="gramStart"/>
      <w:r w:rsidRPr="006B0D64">
        <w:rPr>
          <w:color w:val="auto"/>
          <w:sz w:val="28"/>
          <w:szCs w:val="28"/>
        </w:rPr>
        <w:t>,</w:t>
      </w:r>
      <w:proofErr w:type="gramEnd"/>
      <w:r w:rsidRPr="006B0D64">
        <w:rPr>
          <w:color w:val="auto"/>
          <w:sz w:val="28"/>
          <w:szCs w:val="28"/>
        </w:rPr>
        <w:t xml:space="preserve"> если градостроительная деятельность противоречит общественным интересам, такая деятельность может быть прекращена. </w:t>
      </w:r>
    </w:p>
    <w:p w:rsidR="001A7E51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Частные интересы </w:t>
      </w:r>
      <w:r w:rsidRPr="006B0D64">
        <w:rPr>
          <w:color w:val="auto"/>
          <w:sz w:val="28"/>
          <w:szCs w:val="28"/>
        </w:rPr>
        <w:t>в области градостроительной деятельности — интересы граждан и юридических лиц в связи с осуществлением градостроительной деятельности на принадлежащих им земельных участках. Градостроите</w:t>
      </w:r>
      <w:r w:rsidR="003D61BE" w:rsidRPr="006B0D64">
        <w:rPr>
          <w:color w:val="auto"/>
          <w:sz w:val="28"/>
          <w:szCs w:val="28"/>
        </w:rPr>
        <w:t>льная деятельность граждан и</w:t>
      </w:r>
      <w:r w:rsidR="00093E60" w:rsidRPr="006B0D64">
        <w:rPr>
          <w:color w:val="auto"/>
          <w:sz w:val="28"/>
          <w:szCs w:val="28"/>
        </w:rPr>
        <w:t xml:space="preserve"> </w:t>
      </w:r>
      <w:r w:rsidRPr="006B0D64">
        <w:rPr>
          <w:color w:val="auto"/>
          <w:sz w:val="28"/>
          <w:szCs w:val="28"/>
        </w:rPr>
        <w:t xml:space="preserve">юридических лиц может быть ограничена в случае, если она препятствует реализации прав и законных интересов собственников и арендаторов сопредельных земельных участков и иных объектов недвижимости.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Государственные, общественные и частные интересы в области градостроительной деятельности соблюдаются посредством выполнения требований правовых документов, градостроительных нормативов, реализации градостроительной проектной документации в целях обеспечения благоприятных условий проживания, а также посредством осуществления </w:t>
      </w:r>
      <w:proofErr w:type="gramStart"/>
      <w:r w:rsidRPr="006B0D64">
        <w:rPr>
          <w:color w:val="auto"/>
          <w:sz w:val="28"/>
          <w:szCs w:val="28"/>
        </w:rPr>
        <w:t>контроля за</w:t>
      </w:r>
      <w:proofErr w:type="gramEnd"/>
      <w:r w:rsidRPr="006B0D64">
        <w:rPr>
          <w:color w:val="auto"/>
          <w:sz w:val="28"/>
          <w:szCs w:val="28"/>
        </w:rPr>
        <w:t xml:space="preserve"> их выполнением.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Демократизация процедур управления </w:t>
      </w:r>
      <w:r w:rsidRPr="006B0D64">
        <w:rPr>
          <w:color w:val="auto"/>
          <w:sz w:val="28"/>
          <w:szCs w:val="28"/>
        </w:rPr>
        <w:t xml:space="preserve">процессами градостроительного развития является способом утверждения гуманных ценностей, более полного учета интересов людей, живущих на данной территории. Для этого важно использование демократических институтов, расширение форм участия населения, общественных организаций в разработке, принятии и </w:t>
      </w:r>
      <w:proofErr w:type="gramStart"/>
      <w:r w:rsidRPr="006B0D64">
        <w:rPr>
          <w:color w:val="auto"/>
          <w:sz w:val="28"/>
          <w:szCs w:val="28"/>
        </w:rPr>
        <w:t>ре-ализации</w:t>
      </w:r>
      <w:proofErr w:type="gramEnd"/>
      <w:r w:rsidRPr="006B0D64">
        <w:rPr>
          <w:color w:val="auto"/>
          <w:sz w:val="28"/>
          <w:szCs w:val="28"/>
        </w:rPr>
        <w:t xml:space="preserve"> градостроительных решений.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Процедуры градорегулирования должны обеспечивать уважение к правам личности, учитывать потребности, предпочтения, культурные традиции разных социальных групп.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Действующими законами предусмотрено право пользователей на получение </w:t>
      </w:r>
      <w:proofErr w:type="gramStart"/>
      <w:r w:rsidRPr="006B0D64">
        <w:rPr>
          <w:color w:val="auto"/>
          <w:sz w:val="28"/>
          <w:szCs w:val="28"/>
        </w:rPr>
        <w:t>ин-формации</w:t>
      </w:r>
      <w:proofErr w:type="gramEnd"/>
      <w:r w:rsidRPr="006B0D64">
        <w:rPr>
          <w:color w:val="auto"/>
          <w:sz w:val="28"/>
          <w:szCs w:val="28"/>
        </w:rPr>
        <w:t xml:space="preserve"> о состоянии среды обитания, на участие в улучшении ее </w:t>
      </w:r>
      <w:r w:rsidRPr="006B0D64">
        <w:rPr>
          <w:color w:val="auto"/>
          <w:sz w:val="28"/>
          <w:szCs w:val="28"/>
        </w:rPr>
        <w:lastRenderedPageBreak/>
        <w:t xml:space="preserve">качества, на организацию независимой профессиональной экспертизы программ и проектов. Однако механизм реализации этих прав проработан недостаточно.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16.2. Методы градорегулирования.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Для того</w:t>
      </w:r>
      <w:proofErr w:type="gramStart"/>
      <w:r w:rsidRPr="006B0D64">
        <w:rPr>
          <w:color w:val="auto"/>
          <w:sz w:val="28"/>
          <w:szCs w:val="28"/>
        </w:rPr>
        <w:t>,</w:t>
      </w:r>
      <w:proofErr w:type="gramEnd"/>
      <w:r w:rsidRPr="006B0D64">
        <w:rPr>
          <w:color w:val="auto"/>
          <w:sz w:val="28"/>
          <w:szCs w:val="28"/>
        </w:rPr>
        <w:t xml:space="preserve"> чтобы предотвратить нежелательные диспропорции в процессах развития по-селений и территорий, не допускать истощения природных ресурсов необходимо вносить коррективы и ограничения путем законодательных, нормативных и других действий.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Правовые методы градорегулирования </w:t>
      </w:r>
      <w:r w:rsidRPr="006B0D64">
        <w:rPr>
          <w:color w:val="auto"/>
          <w:sz w:val="28"/>
          <w:szCs w:val="28"/>
        </w:rPr>
        <w:t xml:space="preserve">включают законодательно установленные механизмы реализации градостроительной политики, регламентирование прав, обязанностей и ответственности органов управления всех уровней, субъектов градостроительной деятельности; правовое закрепление градостроительных стандартов и регламентов, порядка согласования и утверждения проектно-планировочной документации, а также санкций за нарушение законов.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b/>
          <w:bCs/>
          <w:i/>
          <w:iCs/>
          <w:color w:val="auto"/>
          <w:sz w:val="28"/>
          <w:szCs w:val="28"/>
        </w:rPr>
        <w:t>Экономические методы</w:t>
      </w:r>
      <w:proofErr w:type="gramEnd"/>
      <w:r w:rsidRPr="006B0D64">
        <w:rPr>
          <w:b/>
          <w:bCs/>
          <w:i/>
          <w:iCs/>
          <w:color w:val="auto"/>
          <w:sz w:val="28"/>
          <w:szCs w:val="28"/>
        </w:rPr>
        <w:t xml:space="preserve"> градорегулирования </w:t>
      </w:r>
      <w:r w:rsidRPr="006B0D64">
        <w:rPr>
          <w:color w:val="auto"/>
          <w:sz w:val="28"/>
          <w:szCs w:val="28"/>
        </w:rPr>
        <w:t xml:space="preserve">включают налогообложение земли, платежи за территориальные и природные ресурсы, за выбросы (сбросы). Система налогообложения должна служить достижению четко обозначенных целей; поощрять эффективное использование ресурсов; содействовать получению значительных доходов; быть справедливой и доступной для общественного понимания; быть простой в эксплуатации, а уклонение от уплаты налогов должно быть невыгодным. Налогообложение должно находиться под контролем государства и корректироваться в зависимости от достигнутых результатов.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 управлении развитием поселений и территорий применяются также </w:t>
      </w:r>
      <w:proofErr w:type="gramStart"/>
      <w:r w:rsidRPr="006B0D64">
        <w:rPr>
          <w:b/>
          <w:bCs/>
          <w:i/>
          <w:iCs/>
          <w:color w:val="auto"/>
          <w:sz w:val="28"/>
          <w:szCs w:val="28"/>
        </w:rPr>
        <w:t>адми-нистративные</w:t>
      </w:r>
      <w:proofErr w:type="gramEnd"/>
      <w:r w:rsidRPr="006B0D64">
        <w:rPr>
          <w:b/>
          <w:bCs/>
          <w:i/>
          <w:iCs/>
          <w:color w:val="auto"/>
          <w:sz w:val="28"/>
          <w:szCs w:val="28"/>
        </w:rPr>
        <w:t xml:space="preserve"> методы градорегулирования </w:t>
      </w:r>
      <w:r w:rsidRPr="006B0D64">
        <w:rPr>
          <w:color w:val="auto"/>
          <w:sz w:val="28"/>
          <w:szCs w:val="28"/>
        </w:rPr>
        <w:t xml:space="preserve">— решения, постановления, указания, ведомственные инструкции, правила и другие документы, принимаемые органами управления, не имеющие правового статуса, но обязательные для исполнения подведомственными организа-ционными структурами.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16.3. Градостроительная политика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Государственная градостроительная политика </w:t>
      </w:r>
      <w:r w:rsidRPr="006B0D64">
        <w:rPr>
          <w:color w:val="auto"/>
          <w:sz w:val="28"/>
          <w:szCs w:val="28"/>
        </w:rPr>
        <w:t>— принятая на государственном уровне система документов, определяющих цели, задачи и приоритеты градостроительного и территориального развития страны. Государственная градостроительная политика, являясь частью политики государства, подчинена целям общественного развития. Градостроительная политика направлена на создание градостроительными средствами среды обитания, благоприятной для жизни и безопасной для здоровья человека, способствующей его физическому и духовному развитию; улучшение условий жизнедеятельности населения; развитие социальной, производственной, транспортной и инженерно-технической инфраструктуры; охрану природных и историко-культурных ценностей; рациональное использование градостроительны</w:t>
      </w:r>
      <w:r w:rsidR="003D61BE" w:rsidRPr="006B0D64">
        <w:rPr>
          <w:color w:val="auto"/>
          <w:sz w:val="28"/>
          <w:szCs w:val="28"/>
        </w:rPr>
        <w:t xml:space="preserve">х и территориальных ресурсов. </w:t>
      </w:r>
      <w:r w:rsidRPr="006B0D64">
        <w:rPr>
          <w:color w:val="auto"/>
          <w:sz w:val="28"/>
          <w:szCs w:val="28"/>
        </w:rPr>
        <w:t xml:space="preserve">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pageBreakBefore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Реализация государственной градостроительной политики должна быть обязательна для всех субъектов градостроительной деятельности, включая органы государственной власти всех уровней.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Национальная градостроительная доктрина </w:t>
      </w:r>
      <w:r w:rsidRPr="006B0D64">
        <w:rPr>
          <w:color w:val="auto"/>
          <w:sz w:val="28"/>
          <w:szCs w:val="28"/>
        </w:rPr>
        <w:t xml:space="preserve">— документ, в котором зафиксированы основные положения градостроительной политики общества и государства на развитие городских и сельских поселений, систем расселения: принципы, стратегические направления, цели, приоритеты развития градостроительства.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Стратегическими направлениями развития градостроительства, </w:t>
      </w:r>
      <w:r w:rsidRPr="006B0D64">
        <w:rPr>
          <w:color w:val="auto"/>
          <w:sz w:val="28"/>
          <w:szCs w:val="28"/>
        </w:rPr>
        <w:t xml:space="preserve">то есть наиболее важными, нацеленными на долгосрочную перспективу направлениями, является: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Улучшение качественных характеристик формируемой материально-пространственной среды поселений, включая ее функциональную, экологическую, эстетическую составляющие.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Формируемая градостроительными средствами среда поселений нуждается в постоянном совершенствовании. Городские и сельские поселения нуждается в улучшении функционально-планировочной и композиционно-пространственной организации мест проживания, работы, отдыха населения, общественных центров, улучшении транспортной и инженерно-технической оснащенности, улучшении состояния окружающей среды, озеленения и благоустройства поселений. Развитие градостроительства в XXI веке связано с переходом от периода </w:t>
      </w:r>
      <w:proofErr w:type="gramStart"/>
      <w:r w:rsidRPr="006B0D64">
        <w:rPr>
          <w:color w:val="auto"/>
          <w:sz w:val="28"/>
          <w:szCs w:val="28"/>
        </w:rPr>
        <w:t>интен-сивного</w:t>
      </w:r>
      <w:proofErr w:type="gramEnd"/>
      <w:r w:rsidRPr="006B0D64">
        <w:rPr>
          <w:color w:val="auto"/>
          <w:sz w:val="28"/>
          <w:szCs w:val="28"/>
        </w:rPr>
        <w:t xml:space="preserve"> территориального роста городов к периоду реконструкции уже освоенных городских территорий.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Наращивание экономического потенциала поселений, развитие их производственной базы, повышение инвестиционной активности.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Эффективно функционирующая экономика является необходимым условием развитие градостроительства. Производственный комплекс обеспечивает занятость населения, создает экономическую базу развития социальной инфраструктуры. Поэтому градостроительная политика должна способствовать развитию производственной деятельности, стимулировать привлечение инвестиций.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Наращивание культурно-духовного потенциала поселений, формирование индивидуального облика и повышение эстетических качеств каждого поселения.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поселениях сконцентрировано историко-культурное и духовное наследие народа. Наряду с охраной и рациональным использованием уже имеющихся ценностей важно, чтобы каждое новое поколение создавало новые культурно-духовные ценности. Важно развитие национальных, региональных и местных традиций в планировке и застройке городских и сельских поселений с учетом культурных, исторических, ландшафтных особенностей.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Улучшение технической оснащенности и повышение эффективности инженерных систем поселений. Жизнеспособность и комфортность поселений в большей степени зависит от надежных и эффективных систем </w:t>
      </w:r>
      <w:r w:rsidRPr="006B0D64">
        <w:rPr>
          <w:color w:val="auto"/>
          <w:sz w:val="28"/>
          <w:szCs w:val="28"/>
        </w:rPr>
        <w:lastRenderedPageBreak/>
        <w:t xml:space="preserve">транспорта и систем инженерной инфраструктуры. Магистральным направлением их совершенствования является обоснованное планомерное развитие исходя из условий ресурсосбережения и значительного уменьшения всех видов загрязнения окружающей среды. Развитие информационных технологий открывает новые перспективы совершенствования технической оснащенности поселений.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Повышение эффективности и обоснованности градостроительных решений. Принятие решений в градостроительстве опирается на проектно-планировочную документацию, прогнозы градостроительного развития, которые, в свою очередь, учитывают результаты градостроительных научных исследований. Для принятия эффективных и обоснованных градостроительных решений необходима достоверная информационная база, знание тенденций и закономерностей процессов градостроительного развития, изучаемых градостроительной наукой.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Повышение устойчивости формируемой среды жизнедеятельности населения. </w:t>
      </w:r>
    </w:p>
    <w:p w:rsidR="00093E60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Городские и сельские поселения взаимосвязаны друг с другом. Они образуют системы расселения, формируют зоны своего влияния, в пределах которых размещаются зоны отдыха городского населения, городские водозаборы, очистные сооружения, сортировочные станции, мусороперерабатывающие предприятия и другие объек</w:t>
      </w:r>
      <w:r w:rsidR="00093E60" w:rsidRPr="006B0D64">
        <w:rPr>
          <w:color w:val="auto"/>
          <w:sz w:val="28"/>
          <w:szCs w:val="28"/>
        </w:rPr>
        <w:t xml:space="preserve">ты жизнеобеспечения городов. </w:t>
      </w:r>
    </w:p>
    <w:p w:rsidR="001A7E51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b/>
          <w:bCs/>
          <w:i/>
          <w:iCs/>
          <w:color w:val="auto"/>
          <w:sz w:val="28"/>
          <w:szCs w:val="28"/>
        </w:rPr>
        <w:t xml:space="preserve">Система целей развития градостроительства </w:t>
      </w:r>
      <w:r w:rsidRPr="006B0D64">
        <w:rPr>
          <w:color w:val="auto"/>
          <w:sz w:val="28"/>
          <w:szCs w:val="28"/>
        </w:rPr>
        <w:t xml:space="preserve">включает стратегические (долгосрочные) цели, определяющие общую направленность процессов градостроительного развития, и тактические (среднесрочные и краткосрочные) цели, детализирующие и конкретизирующие стратегические целевые установки применительно к решению практических задач. </w:t>
      </w:r>
      <w:proofErr w:type="gramEnd"/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Региональная и местная градостроительная политика. </w:t>
      </w:r>
      <w:r w:rsidRPr="006B0D64">
        <w:rPr>
          <w:color w:val="auto"/>
          <w:sz w:val="28"/>
          <w:szCs w:val="28"/>
        </w:rPr>
        <w:t xml:space="preserve">В рамках государственной градостроительной политики формируются региональная и местная градостроительная политики, в которых конкретизируются положения государственной градостроительной политики с учетом региональных и местных условий и предпосылок развития, определяются приоритеты развития каждого региона или поселения.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 реализации государственной градостроительной политики достижение общих целей осуществляется для разных регионов, поселений и территорий разными методами, с учетом достигнутого уровня социально-экономического развития, имеющегося демографического, природно-ресурсного, историко-культурного потенциала, экологической ситуации.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Инструменты реализации государственной градостроительной политики. </w:t>
      </w:r>
      <w:r w:rsidRPr="006B0D64">
        <w:rPr>
          <w:color w:val="auto"/>
          <w:sz w:val="28"/>
          <w:szCs w:val="28"/>
        </w:rPr>
        <w:t xml:space="preserve">Инструментами достижения поставленных целей развития градостроительства </w:t>
      </w:r>
      <w:proofErr w:type="gramStart"/>
      <w:r w:rsidRPr="006B0D64">
        <w:rPr>
          <w:color w:val="auto"/>
          <w:sz w:val="28"/>
          <w:szCs w:val="28"/>
        </w:rPr>
        <w:t>явля-ются</w:t>
      </w:r>
      <w:proofErr w:type="gramEnd"/>
      <w:r w:rsidRPr="006B0D64">
        <w:rPr>
          <w:color w:val="auto"/>
          <w:sz w:val="28"/>
          <w:szCs w:val="28"/>
        </w:rPr>
        <w:t xml:space="preserve">: законы, нормы, стандарты, регулирующие развитие поселений и территорий; программы и планы, направленные на реализацию поставленных целей; проектно-планировочная документация, детализирующая режимы и параметры развития поселений и территорий; информационное и научное обеспечение, позволяющие выявить </w:t>
      </w:r>
      <w:r w:rsidRPr="006B0D64">
        <w:rPr>
          <w:color w:val="auto"/>
          <w:sz w:val="28"/>
          <w:szCs w:val="28"/>
        </w:rPr>
        <w:lastRenderedPageBreak/>
        <w:t xml:space="preserve">закономерности процессов градостроительного развития и прогнозировать последствия тех или иных действий; </w:t>
      </w:r>
      <w:proofErr w:type="gramStart"/>
      <w:r w:rsidRPr="006B0D64">
        <w:rPr>
          <w:color w:val="auto"/>
          <w:sz w:val="28"/>
          <w:szCs w:val="28"/>
        </w:rPr>
        <w:t>дея-тельность</w:t>
      </w:r>
      <w:proofErr w:type="gramEnd"/>
      <w:r w:rsidRPr="006B0D64">
        <w:rPr>
          <w:color w:val="auto"/>
          <w:sz w:val="28"/>
          <w:szCs w:val="28"/>
        </w:rPr>
        <w:t xml:space="preserve"> государственных органов, осуществляющих оперативное управление развитием поселений и территорий; подготовка и переподготовка кадров, просветительская деятельность среди населения. Выбор средств определяется поставленными целями </w:t>
      </w:r>
      <w:proofErr w:type="gramStart"/>
      <w:r w:rsidRPr="006B0D64">
        <w:rPr>
          <w:color w:val="auto"/>
          <w:sz w:val="28"/>
          <w:szCs w:val="28"/>
        </w:rPr>
        <w:t>градостроительного</w:t>
      </w:r>
      <w:proofErr w:type="gramEnd"/>
      <w:r w:rsidRPr="006B0D64">
        <w:rPr>
          <w:color w:val="auto"/>
          <w:sz w:val="28"/>
          <w:szCs w:val="28"/>
        </w:rPr>
        <w:t xml:space="preserve"> раз-вития.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16.4. Градостроительное право, нормы, стандарты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Градостроительное право (градостроительное законодательство) </w:t>
      </w:r>
      <w:r w:rsidRPr="006B0D64">
        <w:rPr>
          <w:color w:val="auto"/>
          <w:sz w:val="28"/>
          <w:szCs w:val="28"/>
        </w:rPr>
        <w:t xml:space="preserve">— система законов и других правовых актов (декретов, указов, постановлений директивных органов), а также международных договоров, соглашений, конвенций, непосредственно или опосредованно </w:t>
      </w:r>
      <w:proofErr w:type="gramStart"/>
      <w:r w:rsidRPr="006B0D64">
        <w:rPr>
          <w:color w:val="auto"/>
          <w:sz w:val="28"/>
          <w:szCs w:val="28"/>
        </w:rPr>
        <w:t>отно-сящихся</w:t>
      </w:r>
      <w:proofErr w:type="gramEnd"/>
      <w:r w:rsidRPr="006B0D64">
        <w:rPr>
          <w:color w:val="auto"/>
          <w:sz w:val="28"/>
          <w:szCs w:val="28"/>
        </w:rPr>
        <w:t xml:space="preserve"> к градостроительной деятельности, регламентирующих права, обязанности и ответственность всех ее участников.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Законы устанавливаются высшим органом государственной власти и обладают высшей юридической силой. В правовом государстве именно законы являются основным инструментом регулирования процессов градостроительного развития.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Градостроительные нормативные документы </w:t>
      </w:r>
      <w:r w:rsidRPr="006B0D64">
        <w:rPr>
          <w:color w:val="auto"/>
          <w:sz w:val="28"/>
          <w:szCs w:val="28"/>
        </w:rPr>
        <w:t xml:space="preserve">— нормы, стандарты, правила, пособия к нормам, руководящие документы по нормированию и стандартизации, регламентирующие градостроительную деятельность. Они включают четко разграниченные обязательные </w:t>
      </w:r>
      <w:proofErr w:type="gramStart"/>
      <w:r w:rsidRPr="006B0D64">
        <w:rPr>
          <w:color w:val="auto"/>
          <w:sz w:val="28"/>
          <w:szCs w:val="28"/>
        </w:rPr>
        <w:t>тре-бования</w:t>
      </w:r>
      <w:proofErr w:type="gramEnd"/>
      <w:r w:rsidRPr="006B0D64">
        <w:rPr>
          <w:color w:val="auto"/>
          <w:sz w:val="28"/>
          <w:szCs w:val="28"/>
        </w:rPr>
        <w:t xml:space="preserve">, которые подлежат безусловному выполнению всеми субъектами градостроительной деятельности, и рекомендуемые требования, которые могут изменяться применительно к конкретным условиям (без нарушения обязательных требований). </w:t>
      </w:r>
      <w:proofErr w:type="gramStart"/>
      <w:r w:rsidRPr="006B0D64">
        <w:rPr>
          <w:color w:val="auto"/>
          <w:sz w:val="28"/>
          <w:szCs w:val="28"/>
        </w:rPr>
        <w:t>Контроль за</w:t>
      </w:r>
      <w:proofErr w:type="gramEnd"/>
      <w:r w:rsidRPr="006B0D64">
        <w:rPr>
          <w:color w:val="auto"/>
          <w:sz w:val="28"/>
          <w:szCs w:val="28"/>
        </w:rPr>
        <w:t xml:space="preserve"> соблюдением требований норм и стандартов на всех стадиях инвестиционного процесса осуществляется органами надзора в соответствии с действующим законодательством.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Наряду с государственными нормативными документам, действующими на территории всей страны, устанавливаются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региональные и местные нормативные документы, </w:t>
      </w:r>
      <w:r w:rsidRPr="006B0D64">
        <w:rPr>
          <w:color w:val="auto"/>
          <w:sz w:val="28"/>
          <w:szCs w:val="28"/>
        </w:rPr>
        <w:t xml:space="preserve">разрабатываемые с учетом региональных и местных условий и особенностей и утверждаемые региональными и местными органами власти. </w:t>
      </w:r>
      <w:proofErr w:type="gramEnd"/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Пособия к нормам </w:t>
      </w:r>
      <w:r w:rsidRPr="006B0D64">
        <w:rPr>
          <w:color w:val="auto"/>
          <w:sz w:val="28"/>
          <w:szCs w:val="28"/>
        </w:rPr>
        <w:t xml:space="preserve">устанавливают рекомендуемые требования в развитие и обеспечение обязательных требований, закрепленных в нормах, или же по отдельным вопросам, не регламентированным обязательными нормами. Требования пособий становятся обязательными в случаях ссылки на них в договорах на разработку проектной документации, а также в случаях, затрагивающих требования безопасности.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Градостроительные стандарты </w:t>
      </w:r>
      <w:r w:rsidRPr="006B0D64">
        <w:rPr>
          <w:color w:val="auto"/>
          <w:sz w:val="28"/>
          <w:szCs w:val="28"/>
        </w:rPr>
        <w:t>— установленные государством требования, определяющие качественные и количественные параметр</w:t>
      </w:r>
      <w:r w:rsidR="003D61BE" w:rsidRPr="006B0D64">
        <w:rPr>
          <w:color w:val="auto"/>
          <w:sz w:val="28"/>
          <w:szCs w:val="28"/>
        </w:rPr>
        <w:t xml:space="preserve">ы градостроительных объектов. </w:t>
      </w:r>
      <w:r w:rsidRPr="006B0D64">
        <w:rPr>
          <w:color w:val="auto"/>
          <w:sz w:val="28"/>
          <w:szCs w:val="28"/>
        </w:rPr>
        <w:t xml:space="preserve">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pageBreakBefore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Градостроительные стандарты определяют гарантируемые государством условия проживания людей, обеспечения их объектами обслуживания, транспортной и инженерно-технической инфраструктуры.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СПИСОК ЛИТЕРАТУРЫ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Основная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Российская Федерация. Законы. Земельный кодекс [Текст]: федер. закон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[принят Гос. Думой 28 сент. 2001 г.: одобр. Советом Федерации 10 октября 2001 г ]</w:t>
      </w:r>
      <w:proofErr w:type="gramStart"/>
      <w:r w:rsidRPr="006B0D64">
        <w:rPr>
          <w:color w:val="auto"/>
          <w:sz w:val="28"/>
          <w:szCs w:val="28"/>
        </w:rPr>
        <w:t xml:space="preserve"> .</w:t>
      </w:r>
      <w:proofErr w:type="gramEnd"/>
      <w:r w:rsidRPr="006B0D64">
        <w:rPr>
          <w:color w:val="auto"/>
          <w:sz w:val="28"/>
          <w:szCs w:val="28"/>
        </w:rPr>
        <w:t xml:space="preserve"> – М.: Лань, 2012. – 60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Российская Федерация. Законы. Градостроительный кодекс Российской Федерации [Текст]: федеральный закон от 29.12.2004, №190 [по сост. на 06.04.2005г.]. - М.: Омега-Л, 2005.-92с.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Иодо И.А. Градостроительство и территориальная планировка: учебное пособие / И.А. Иодо, Г.А.Потаев.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5. Золотова Е.В., Скогорева Р.Н. Градостроительный кадастр с основами геодезии: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д</w:t>
      </w:r>
      <w:proofErr w:type="gramEnd"/>
      <w:r w:rsidRPr="006B0D64">
        <w:rPr>
          <w:color w:val="auto"/>
          <w:sz w:val="28"/>
          <w:szCs w:val="28"/>
        </w:rPr>
        <w:t xml:space="preserve">ля вузов: </w:t>
      </w:r>
      <w:proofErr w:type="gramStart"/>
      <w:r w:rsidRPr="006B0D64">
        <w:rPr>
          <w:color w:val="auto"/>
          <w:sz w:val="28"/>
          <w:szCs w:val="28"/>
        </w:rPr>
        <w:t>Спец</w:t>
      </w:r>
      <w:proofErr w:type="gramEnd"/>
      <w:r w:rsidRPr="006B0D64">
        <w:rPr>
          <w:color w:val="auto"/>
          <w:sz w:val="28"/>
          <w:szCs w:val="28"/>
        </w:rPr>
        <w:t xml:space="preserve">. «Архитектура». – М.: «Архитектура-С», 2009. – 176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6. Официальный сайт «Геокад» [Электронный ресурс]. – Режим доступа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http://www. geocad.ru, свободный.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Дополнительная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Варламов А.А., Гальченко С.А. Земельный кадастр. В 6 тт. Т. 6: Географические и земельные информационные системы. – М.: Издательство: КолосС, 2006. - 400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В.А. Сосновский, Н.С. Русакова. – М.: «Архитектруа-С», 2006. – 112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Саркисов С.К. Архитектурная эвристика. Архитектурное проектирование с элементами эвристики: Учебник. – М.: ГУЗ, 2002. – 123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Этенко В.П. Управление архитектурным проектом: Учебное пособие / В.П. Этенко. – М.: ГУЗ, 2003. – 171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Журнал «Землеустройство, кадастр и мониторинг земель».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Журнал «Вестник Росреестра». </w:t>
      </w:r>
    </w:p>
    <w:p w:rsidR="00093E60" w:rsidRPr="006B0D64" w:rsidRDefault="00093E60" w:rsidP="00CF7C82">
      <w:pPr>
        <w:pStyle w:val="Default"/>
        <w:jc w:val="both"/>
        <w:rPr>
          <w:color w:val="auto"/>
          <w:sz w:val="28"/>
          <w:szCs w:val="28"/>
        </w:rPr>
      </w:pPr>
    </w:p>
    <w:p w:rsidR="00093E60" w:rsidRPr="006B0D64" w:rsidRDefault="00093E60" w:rsidP="00CF7C82">
      <w:pPr>
        <w:pStyle w:val="Default"/>
        <w:jc w:val="both"/>
        <w:rPr>
          <w:color w:val="auto"/>
          <w:sz w:val="28"/>
          <w:szCs w:val="28"/>
        </w:rPr>
      </w:pPr>
    </w:p>
    <w:p w:rsidR="00093E60" w:rsidRPr="006B0D64" w:rsidRDefault="00093E60" w:rsidP="00CF7C82">
      <w:pPr>
        <w:pStyle w:val="Default"/>
        <w:jc w:val="both"/>
        <w:rPr>
          <w:color w:val="auto"/>
          <w:sz w:val="28"/>
          <w:szCs w:val="28"/>
        </w:rPr>
      </w:pPr>
    </w:p>
    <w:p w:rsidR="00093E60" w:rsidRPr="006B0D64" w:rsidRDefault="00093E60" w:rsidP="00CF7C82">
      <w:pPr>
        <w:pStyle w:val="Default"/>
        <w:jc w:val="both"/>
        <w:rPr>
          <w:color w:val="auto"/>
          <w:sz w:val="28"/>
          <w:szCs w:val="28"/>
        </w:rPr>
      </w:pPr>
    </w:p>
    <w:p w:rsidR="00093E60" w:rsidRPr="006B0D64" w:rsidRDefault="00093E60" w:rsidP="00CF7C82">
      <w:pPr>
        <w:pStyle w:val="Default"/>
        <w:jc w:val="both"/>
        <w:rPr>
          <w:color w:val="auto"/>
          <w:sz w:val="28"/>
          <w:szCs w:val="28"/>
        </w:rPr>
      </w:pPr>
    </w:p>
    <w:p w:rsidR="00093E60" w:rsidRPr="006B0D64" w:rsidRDefault="00093E60" w:rsidP="00CF7C82">
      <w:pPr>
        <w:pStyle w:val="Default"/>
        <w:jc w:val="both"/>
        <w:rPr>
          <w:color w:val="auto"/>
          <w:sz w:val="28"/>
          <w:szCs w:val="28"/>
        </w:rPr>
      </w:pPr>
    </w:p>
    <w:p w:rsidR="00093E60" w:rsidRPr="006B0D64" w:rsidRDefault="00093E60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Лекция 17 </w:t>
      </w:r>
    </w:p>
    <w:p w:rsidR="00093E60" w:rsidRPr="006B0D64" w:rsidRDefault="00093E60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b/>
          <w:bCs/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ИНФОРМАЦИОННОЕ, НАУЧНОЕ И ПРОЕКТНОЕ ОБЕСПЕЧЕНИЕ ГРАДОРЕГУЛИРОВАНИЯ. ГОРОДСКОЙ КАДАСТР. </w:t>
      </w:r>
    </w:p>
    <w:p w:rsidR="00093E60" w:rsidRPr="006B0D64" w:rsidRDefault="00093E60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17.1. Информационное обеспечение градорегулирования.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Информационное обеспечение градорегулирования </w:t>
      </w:r>
      <w:r w:rsidRPr="006B0D64">
        <w:rPr>
          <w:color w:val="auto"/>
          <w:sz w:val="28"/>
          <w:szCs w:val="28"/>
        </w:rPr>
        <w:t xml:space="preserve">— система документов и показателей (индикаторов), на основе которых осуществляется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градостроительный мониторинг </w:t>
      </w:r>
      <w:r w:rsidRPr="006B0D64">
        <w:rPr>
          <w:color w:val="auto"/>
          <w:sz w:val="28"/>
          <w:szCs w:val="28"/>
        </w:rPr>
        <w:t xml:space="preserve">— отслеживание процессов развития поселений и территорий. Информационное обеспечение включает кадастровые и информационные системы, содержащие данные о </w:t>
      </w:r>
      <w:proofErr w:type="gramStart"/>
      <w:r w:rsidRPr="006B0D64">
        <w:rPr>
          <w:color w:val="auto"/>
          <w:sz w:val="28"/>
          <w:szCs w:val="28"/>
        </w:rPr>
        <w:t>гра-достроительных</w:t>
      </w:r>
      <w:proofErr w:type="gramEnd"/>
      <w:r w:rsidRPr="006B0D64">
        <w:rPr>
          <w:color w:val="auto"/>
          <w:sz w:val="28"/>
          <w:szCs w:val="28"/>
        </w:rPr>
        <w:t xml:space="preserve"> объектах и территориальных ресурсах.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градостроительстве и территориальной планировке используются градостроительный, земельный, экологический и другие кадастры. </w:t>
      </w:r>
    </w:p>
    <w:p w:rsidR="001A7E51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Градостроительный кадастр </w:t>
      </w:r>
      <w:r w:rsidRPr="006B0D64">
        <w:rPr>
          <w:b/>
          <w:bCs/>
          <w:color w:val="auto"/>
          <w:sz w:val="28"/>
          <w:szCs w:val="28"/>
        </w:rPr>
        <w:t xml:space="preserve">— </w:t>
      </w:r>
      <w:r w:rsidRPr="006B0D64">
        <w:rPr>
          <w:color w:val="auto"/>
          <w:sz w:val="28"/>
          <w:szCs w:val="28"/>
        </w:rPr>
        <w:t>геоинформационная система, предназначенная для учета, хранения и предоставления градостроительной информации, регистрации градостроительных правил (регламентов) использования территорий и данных об их градостроительной ценности. В градостроительный кадастр входят топографо-геодезические и картографические материалы, сведения о ресурсообеспеченности, уровне инженерно-технической оснащенности, экологическом, инженерно-геологическом, гидрологическом состоянии территории, сведения об объектах производственной, инженерной, транспортной, социальной инфраструктур, благоустройстве и озеленении территории, све</w:t>
      </w:r>
      <w:r w:rsidR="00552DC2" w:rsidRPr="006B0D64">
        <w:rPr>
          <w:color w:val="auto"/>
          <w:sz w:val="28"/>
          <w:szCs w:val="28"/>
        </w:rPr>
        <w:t xml:space="preserve">дения о зонировании </w:t>
      </w:r>
      <w:r w:rsidRPr="006B0D64">
        <w:rPr>
          <w:color w:val="auto"/>
          <w:sz w:val="28"/>
          <w:szCs w:val="28"/>
        </w:rPr>
        <w:t xml:space="preserve">территории, правовых градостроительных регламентах территориальных зон. Градостроительный кадастр ведется в соответствии с государственными нормативными актами.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Градостроительный кадастр предназначается для оперативного и долгосрочного обеспечения органов управления, заинтересованных граждан и юридических лиц объективной и актуальной информацией о состоянии объектов градостроительной деятельности. Его информационный банк должен содержать прогнозы и перспективные показатели по утвержденной градостроительной документации.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Градостроительный кадастр создается как комплексная система и охватывает национальный, региональный и местный уровни управления. Для каждого объекта градостроительной деятельности создается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паспорт градостроительного объекта, </w:t>
      </w:r>
      <w:r w:rsidRPr="006B0D64">
        <w:rPr>
          <w:color w:val="auto"/>
          <w:sz w:val="28"/>
          <w:szCs w:val="28"/>
        </w:rPr>
        <w:t xml:space="preserve">содержащий данные, всесторонне характеризующие объект с учетом его роли в системе градостроительной документации. В качестве плановой информационной основы используются планы и карты в масштабах, обеспечивающих возможность нанесения </w:t>
      </w:r>
      <w:proofErr w:type="gramStart"/>
      <w:r w:rsidRPr="006B0D64">
        <w:rPr>
          <w:color w:val="auto"/>
          <w:sz w:val="28"/>
          <w:szCs w:val="28"/>
        </w:rPr>
        <w:t>информа-ции</w:t>
      </w:r>
      <w:proofErr w:type="gramEnd"/>
      <w:r w:rsidRPr="006B0D64">
        <w:rPr>
          <w:color w:val="auto"/>
          <w:sz w:val="28"/>
          <w:szCs w:val="28"/>
        </w:rPr>
        <w:t xml:space="preserve"> с точностью, достаточной для принятия решений.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Градостроительный кадастр создается для пользователей и доступ к его информации должен быть максимально упрощен для заинтересованных лиц. </w:t>
      </w:r>
      <w:r w:rsidRPr="006B0D64">
        <w:rPr>
          <w:color w:val="auto"/>
          <w:sz w:val="28"/>
          <w:szCs w:val="28"/>
        </w:rPr>
        <w:lastRenderedPageBreak/>
        <w:t xml:space="preserve">Исключение составляет информация закрытого и конфиденциального характера, которая может выдаваться только с разрешения лиц и организаций, чьи интересы эта информация затрагивает.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17.2. Научное обеспечение градорегулирования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Включает проведение научных исследований, выявляющих тенденции и закономерности процессов градостроительного и территориального развития, обосновывающих принципы и методы управления этими процессами.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Научные исследования в области градостроительства и территориальной планировки могут быть как фундаментальными, так и прикладными, причем последние проводятся значительно чаще. Фундаментальные исследования ориентированы на познание законов и формирование теорий. Прикладные исследования ориентированы на использование результатов фундаментальных исследований для решения практических проблем. Прикладные исследования являются одним из важнейших источников инноваций.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Результаты научных исследований позволяют вести прогнозирование, </w:t>
      </w:r>
      <w:proofErr w:type="gramStart"/>
      <w:r w:rsidRPr="006B0D64">
        <w:rPr>
          <w:color w:val="auto"/>
          <w:sz w:val="28"/>
          <w:szCs w:val="28"/>
        </w:rPr>
        <w:t>про-граммирование</w:t>
      </w:r>
      <w:proofErr w:type="gramEnd"/>
      <w:r w:rsidRPr="006B0D64">
        <w:rPr>
          <w:color w:val="auto"/>
          <w:sz w:val="28"/>
          <w:szCs w:val="28"/>
        </w:rPr>
        <w:t xml:space="preserve">, планирование процессов градостроительного развития. Прогнозирование и программирование направлены на выработку стратегии градостроительного развития. Планирование используется для решения тактических задач. Прогнозы разрабатываются </w:t>
      </w:r>
      <w:proofErr w:type="gramStart"/>
      <w:r w:rsidRPr="006B0D64">
        <w:rPr>
          <w:color w:val="auto"/>
          <w:sz w:val="28"/>
          <w:szCs w:val="28"/>
        </w:rPr>
        <w:t>обыч-но</w:t>
      </w:r>
      <w:proofErr w:type="gramEnd"/>
      <w:r w:rsidRPr="006B0D64">
        <w:rPr>
          <w:color w:val="auto"/>
          <w:sz w:val="28"/>
          <w:szCs w:val="28"/>
        </w:rPr>
        <w:t xml:space="preserve"> на длительный период — 15-20 лет, программы — на срок 5-10 лет, планы — на1-5 лет.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Прогнозирование, </w:t>
      </w:r>
      <w:r w:rsidRPr="006B0D64">
        <w:rPr>
          <w:color w:val="auto"/>
          <w:sz w:val="28"/>
          <w:szCs w:val="28"/>
        </w:rPr>
        <w:t xml:space="preserve">то есть научно обоснованное предвидение предполагаемых направлений и параметров развития системы на основе анализа ее движущих сил, закономерностей, структуры, внешних воздействий и других факторов, определяющих вероятное поведение системы в течение определенного периода, а также возможных последствий такого развития.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t xml:space="preserve">Программирование </w:t>
      </w:r>
      <w:r w:rsidRPr="006B0D64">
        <w:rPr>
          <w:color w:val="auto"/>
          <w:sz w:val="28"/>
          <w:szCs w:val="28"/>
        </w:rPr>
        <w:t xml:space="preserve">— установление системы целей развития объекта, промежуточных задач, направлений, методов и сроков достижения поставленных целей, а также оценки необходимых затрат ресурсов. Программа развития поселения, территории определяет цели, задачи, этапы и средства реализации развития поселения или территории. Разрабатываются государственные (национальные), региональные и местные программы развития поселений и территорий.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При программировании цели и задачи разбиваются по отдельным периодам, определяются пути решения каждой задачи с учетом предвидимых ограничений (финансовых, материально-технических, демографических, экологических и других) и с выбором способов их наиболее эффективного преодоления.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Для решения наиболее острых социальных, демографических, экономических, экологических проблем создаются специальные целевые программы, направленные на решение проблем в определенные сроки и в рамках имеющихся ресурсов. </w:t>
      </w:r>
    </w:p>
    <w:p w:rsidR="001A7E51" w:rsidRPr="006B0D64" w:rsidRDefault="001A7E51" w:rsidP="00EA7834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i/>
          <w:iCs/>
          <w:color w:val="auto"/>
          <w:sz w:val="28"/>
          <w:szCs w:val="28"/>
        </w:rPr>
        <w:lastRenderedPageBreak/>
        <w:t xml:space="preserve">Планирование </w:t>
      </w:r>
      <w:r w:rsidRPr="006B0D64">
        <w:rPr>
          <w:color w:val="auto"/>
          <w:sz w:val="28"/>
          <w:szCs w:val="28"/>
        </w:rPr>
        <w:t>— определение целей и задач развития системы в течение конкретного (планового) периода, точный расчет необходимых ресурсов и по</w:t>
      </w:r>
      <w:r w:rsidR="00552DC2" w:rsidRPr="006B0D64">
        <w:rPr>
          <w:color w:val="auto"/>
          <w:sz w:val="28"/>
          <w:szCs w:val="28"/>
        </w:rPr>
        <w:t xml:space="preserve">рядок обеспечения ими на весь </w:t>
      </w:r>
      <w:r w:rsidRPr="006B0D64">
        <w:rPr>
          <w:color w:val="auto"/>
          <w:sz w:val="28"/>
          <w:szCs w:val="28"/>
        </w:rPr>
        <w:t xml:space="preserve"> период реализации плана, определение исполнителей и источников финансирования. План </w:t>
      </w:r>
      <w:proofErr w:type="gramStart"/>
      <w:r w:rsidRPr="006B0D64">
        <w:rPr>
          <w:color w:val="auto"/>
          <w:sz w:val="28"/>
          <w:szCs w:val="28"/>
        </w:rPr>
        <w:t>раз-вития</w:t>
      </w:r>
      <w:proofErr w:type="gramEnd"/>
      <w:r w:rsidRPr="006B0D64">
        <w:rPr>
          <w:color w:val="auto"/>
          <w:sz w:val="28"/>
          <w:szCs w:val="28"/>
        </w:rPr>
        <w:t xml:space="preserve"> поселения, территории — перечень конкретных действий, направленных на развитие поселения или территории, с определением сроков их реализации и обеспечением ресурсами и исполнителями.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Градостроительное проектирование как инструмент градорегулирования. </w:t>
      </w:r>
      <w:proofErr w:type="gramStart"/>
      <w:r w:rsidRPr="006B0D64">
        <w:rPr>
          <w:color w:val="auto"/>
          <w:sz w:val="28"/>
          <w:szCs w:val="28"/>
        </w:rPr>
        <w:t>Важное значение</w:t>
      </w:r>
      <w:proofErr w:type="gramEnd"/>
      <w:r w:rsidRPr="006B0D64">
        <w:rPr>
          <w:color w:val="auto"/>
          <w:sz w:val="28"/>
          <w:szCs w:val="28"/>
        </w:rPr>
        <w:t xml:space="preserve"> для регулирования процессов развития поселений и территорий имеет градостроительная и территориальная проектно-планировочная документация - система документов, определяющих перспективы развития поселений и территорий, обеспечивающая эффективное использование территориальных и градостроительных ресурсов, оптимизацию процессов развития, соблюдение градостроительной дисциплины.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Регулирование градостроительной деятельности осуществляется на основании и в соответствии с проектно-планировочной документацией, каждый вид которой имеет свое место и значение в системе актов градорегулирования. Проектно-планировочная документация является основанием для резервирования территорий для государственных и муниципальных нужд, установления градостроительных регламентов.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Важное значение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r w:rsidRPr="006B0D64">
        <w:rPr>
          <w:i/>
          <w:iCs/>
          <w:color w:val="auto"/>
          <w:sz w:val="28"/>
          <w:szCs w:val="28"/>
        </w:rPr>
        <w:t xml:space="preserve">имеет </w:t>
      </w:r>
      <w:r w:rsidRPr="006B0D64">
        <w:rPr>
          <w:b/>
          <w:bCs/>
          <w:i/>
          <w:iCs/>
          <w:color w:val="auto"/>
          <w:sz w:val="28"/>
          <w:szCs w:val="28"/>
        </w:rPr>
        <w:t xml:space="preserve">легитимация проектов </w:t>
      </w:r>
      <w:r w:rsidRPr="006B0D64">
        <w:rPr>
          <w:color w:val="auto"/>
          <w:sz w:val="28"/>
          <w:szCs w:val="28"/>
        </w:rPr>
        <w:t xml:space="preserve">— процедурные правила, позволяющие придать проекту правовой статус. Благодаря процедуре легитимации проекты становятся обязательными для выполнения на определенный срок.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17.3. Организационное и финансовое обеспечение градорегулирования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Организационное обеспечение градорегулирования </w:t>
      </w:r>
      <w:r w:rsidRPr="006B0D64">
        <w:rPr>
          <w:color w:val="auto"/>
          <w:sz w:val="28"/>
          <w:szCs w:val="28"/>
        </w:rPr>
        <w:t xml:space="preserve">осуществляется через систему законодательной, исполнительной и судебной власти.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Специально уполномоченными органами управления архитектурной и </w:t>
      </w:r>
      <w:proofErr w:type="gramStart"/>
      <w:r w:rsidRPr="006B0D64">
        <w:rPr>
          <w:color w:val="auto"/>
          <w:sz w:val="28"/>
          <w:szCs w:val="28"/>
        </w:rPr>
        <w:t>градост-роительной</w:t>
      </w:r>
      <w:proofErr w:type="gramEnd"/>
      <w:r w:rsidRPr="006B0D64">
        <w:rPr>
          <w:color w:val="auto"/>
          <w:sz w:val="28"/>
          <w:szCs w:val="28"/>
        </w:rPr>
        <w:t xml:space="preserve"> деятельностью являются: на уровне областей, краев и республик — комитеты по архитектуре, градостроительству и территориальному планированию; на местном уровне — управления архитектуры и градостроительства муниципальных образований.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Финансовое обеспечение градорегулирования </w:t>
      </w:r>
      <w:r w:rsidRPr="006B0D64">
        <w:rPr>
          <w:color w:val="auto"/>
          <w:sz w:val="28"/>
          <w:szCs w:val="28"/>
        </w:rPr>
        <w:t xml:space="preserve">— финансовые ресурсы, позволяющие планировать и проводить градостроительную политику. Финансовое обеспечение градорегулирования осуществляется из средств государственного и местных бюджетов, а также из фондов градостроительного развития.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В странах с рыночной экономикой около 40% местного бюджета образуется </w:t>
      </w:r>
      <w:proofErr w:type="gramStart"/>
      <w:r w:rsidRPr="006B0D64">
        <w:rPr>
          <w:color w:val="auto"/>
          <w:sz w:val="28"/>
          <w:szCs w:val="28"/>
        </w:rPr>
        <w:t>по-имущественным</w:t>
      </w:r>
      <w:proofErr w:type="gramEnd"/>
      <w:r w:rsidRPr="006B0D64">
        <w:rPr>
          <w:color w:val="auto"/>
          <w:sz w:val="28"/>
          <w:szCs w:val="28"/>
        </w:rPr>
        <w:t xml:space="preserve"> налогом, основную часть которого составляет налог на землю, находящуюся в собственности, во владении, в постоянном или временном пользовании, а также арендная плата за пользование землей, находящейся в государственной собственности и в административном ведении местной администрации. Взимание земельного налога и арендной </w:t>
      </w:r>
      <w:r w:rsidRPr="006B0D64">
        <w:rPr>
          <w:color w:val="auto"/>
          <w:sz w:val="28"/>
          <w:szCs w:val="28"/>
        </w:rPr>
        <w:lastRenderedPageBreak/>
        <w:t xml:space="preserve">платы, т. е. платность землепользования, является существенным источником пополнения местного бюджета при любой собственности на землю — государственной (на национальном, региональном местном уровне), частной (земля принадлежит физическим лицам, домохозяйствам, юридическим лицам негосударственной формы собственности), смешанной (долевой или совместной).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17.4. Кадровое обеспечение управления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Кадровое обеспечение управления </w:t>
      </w:r>
      <w:r w:rsidRPr="006B0D64">
        <w:rPr>
          <w:color w:val="auto"/>
          <w:sz w:val="28"/>
          <w:szCs w:val="28"/>
        </w:rPr>
        <w:t xml:space="preserve">развитием поселений и территорий включает систему подготовки, специализации, повышения квалификации и переподготовки специалистов для органов управления градостроительной и территориально-планировочной деятельностью, проектных и научно-исследовательских организаций. </w:t>
      </w:r>
    </w:p>
    <w:p w:rsidR="001A7E51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>Различия в подготовке, переподготовке и повышении квалификации специалистов в области градостроительства обусловлены характером профессиональной деятельности (проектная, научная, педагогическая, управленческая деятельность), специальностью (архитектор-градостроитель, экономист-градостроитель, эколог-градостроитель, транспортник-градостроитель и др.) и специализацией работника (формирование систем общественного обслуживания, проектирование подземного городского пассажирского транспорта, формирование городских и пригородных ландшафтно-рекреационных территорий и др.).</w:t>
      </w:r>
      <w:proofErr w:type="gramEnd"/>
      <w:r w:rsidRPr="006B0D64">
        <w:rPr>
          <w:color w:val="auto"/>
          <w:sz w:val="28"/>
          <w:szCs w:val="28"/>
        </w:rPr>
        <w:t xml:space="preserve"> В соответствии с поставленными образовательными целями строятся учебные программы, в </w:t>
      </w:r>
      <w:proofErr w:type="gramStart"/>
      <w:r w:rsidRPr="006B0D64">
        <w:rPr>
          <w:color w:val="auto"/>
          <w:sz w:val="28"/>
          <w:szCs w:val="28"/>
        </w:rPr>
        <w:t>кото-рых</w:t>
      </w:r>
      <w:proofErr w:type="gramEnd"/>
      <w:r w:rsidRPr="006B0D64">
        <w:rPr>
          <w:color w:val="auto"/>
          <w:sz w:val="28"/>
          <w:szCs w:val="28"/>
        </w:rPr>
        <w:t xml:space="preserve"> варьируется соотношение</w:t>
      </w:r>
      <w:r w:rsidR="00552DC2" w:rsidRPr="006B0D64">
        <w:rPr>
          <w:color w:val="auto"/>
          <w:sz w:val="28"/>
          <w:szCs w:val="28"/>
        </w:rPr>
        <w:t xml:space="preserve"> различных учебных дисциплин. </w:t>
      </w:r>
      <w:r w:rsidRPr="006B0D64">
        <w:rPr>
          <w:color w:val="auto"/>
          <w:sz w:val="28"/>
          <w:szCs w:val="28"/>
        </w:rPr>
        <w:t xml:space="preserve"> Особенность подготовки специалистов в области градостроительства заключается в чрезвычайно широком и разнохарактерном составе дисциплин, входящих в состав градостроительства: география городов, социология городов, экономика городов, экология городов, городское управление, городская статистика, инженерная геология, городской транспорт, водоснабжение и водоотведение, энергоснабжение городов, инженерная подготовка территорий и другие. Получить одинаково глубокие знания по всем дисциплинам, входящим в состав градостроительства, за пятилетний срок обучения в высшей школе практически невозможно. Поэтому система подготовки специалистов в области градостроительства должна предусматривать подготовку специалистов разного профиля по основным направлениям </w:t>
      </w:r>
      <w:proofErr w:type="gramStart"/>
      <w:r w:rsidRPr="006B0D64">
        <w:rPr>
          <w:color w:val="auto"/>
          <w:sz w:val="28"/>
          <w:szCs w:val="28"/>
        </w:rPr>
        <w:t>гра-достроительной</w:t>
      </w:r>
      <w:proofErr w:type="gramEnd"/>
      <w:r w:rsidRPr="006B0D64">
        <w:rPr>
          <w:color w:val="auto"/>
          <w:sz w:val="28"/>
          <w:szCs w:val="28"/>
        </w:rPr>
        <w:t xml:space="preserve"> деятельности — архитектура, экономика, экология, социология, география, транспорт, инженерно-техническое обеспечение городов, управление.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proofErr w:type="gramStart"/>
      <w:r w:rsidRPr="006B0D64">
        <w:rPr>
          <w:color w:val="auto"/>
          <w:sz w:val="28"/>
          <w:szCs w:val="28"/>
        </w:rPr>
        <w:t xml:space="preserve">Наряду с подготовкой специалистов важное значение имеет дополнительное обучение с целью углубления специальных знаний в определенной области градостроительства (например, для архитекторов-градостроителей — реновация городских районов исторической планировки и застройки, формирование систем и комплексов общественного обслуживания, формирование городских и пригородных ландшафтно-рекреационных территорий и др., для инженеров-транспортников — развитие систем </w:t>
      </w:r>
      <w:r w:rsidRPr="006B0D64">
        <w:rPr>
          <w:color w:val="auto"/>
          <w:sz w:val="28"/>
          <w:szCs w:val="28"/>
        </w:rPr>
        <w:lastRenderedPageBreak/>
        <w:t>подземного общественного транспорта и др.), а также обучение новым направлениям градостроительной деятельности (например, ведение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 xml:space="preserve">градо-строительного кадастра; управление городской недвижимостью и др.). </w:t>
      </w:r>
      <w:proofErr w:type="gramEnd"/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17.5. Городской кадастр.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Городской кадастр - территориальная информационная система, содержащая необходимые сведения о городском хозяйстве и природной среде.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Система городского кадастра - представляет собой государственные мероприятия по изучению природного и хозяйственного положения городских земель, водоемов, зеленых насаждений, зданий и сооружений, коммуникаций, а также состояния экологических, геологических и социально-экономических условий городской территории.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Система мероприятий предусматривает регистрацию пользователей городских земель (юридический аспект), учет количественных и качественных характеристик объектов (метрический и семантический аспекты) и их экономическую оценку (экономический аспект) для организации рационального ведения городского хозяйства.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Юридический аспект - регистрация землепользователей (кому, когда, на какой срок, на каком основании, на каких условиях, в каком размере городская земля предоставлена в пользование).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Метрический (количественный) аспект - инвентаризация земель (получение данных по фактическому состоянию и использованию городских угодий).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Семантический (качественный) аспект - оценка пригодности земельного участка для сельскохозяйственного производства или для строительства и эксплуатации объектов городского хозяйства (в первом случае - бонитировка почв, во втором - инженерно-строительная оценка).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Экономический аспект - оценка качества земель по экономическим показателям. Обычно оценка производится в баллах. Как минимум экономическая оценка должна включать в себя следующие характеристики: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- размер ущерба при переводе городских земель из одной категории в другую;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- степень насыщенности технической инфраструктуры (наличие коммуникаций, предприятий, жилых зданий);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- местоположение в плане города;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- санитарное состояние среды и затраты на ее очистку и охрану;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- затраты на инженерное освоение территории в зависимости от природных факторов.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Информацию обо всех объектах городского кадастра можно разделить на пять групп: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1) юридически-имущественная (пользователь);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2) </w:t>
      </w:r>
      <w:proofErr w:type="gramStart"/>
      <w:r w:rsidRPr="006B0D64">
        <w:rPr>
          <w:color w:val="auto"/>
          <w:sz w:val="28"/>
          <w:szCs w:val="28"/>
        </w:rPr>
        <w:t>пространственно-видовая</w:t>
      </w:r>
      <w:proofErr w:type="gramEnd"/>
      <w:r w:rsidRPr="006B0D64">
        <w:rPr>
          <w:color w:val="auto"/>
          <w:sz w:val="28"/>
          <w:szCs w:val="28"/>
        </w:rPr>
        <w:t xml:space="preserve"> (положение в пространстве, габариты, наружный вид);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3) функционально-содержательная (назначение, площадь, внутреннее содержание,</w:t>
      </w:r>
      <w:r w:rsidR="00552DC2" w:rsidRPr="006B0D64">
        <w:rPr>
          <w:color w:val="auto"/>
          <w:sz w:val="28"/>
          <w:szCs w:val="28"/>
        </w:rPr>
        <w:t xml:space="preserve"> количество входящих единиц); </w:t>
      </w:r>
      <w:r w:rsidRPr="006B0D64">
        <w:rPr>
          <w:color w:val="auto"/>
          <w:sz w:val="28"/>
          <w:szCs w:val="28"/>
        </w:rPr>
        <w:t xml:space="preserve">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pageBreakBefore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4) технико-конструктивная (материал, устойчивость, состояние);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5) экономико-эксплуатационная (ценность, износ, сроки создания, налоги).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Система городского кадастра включает ряд подсистем, каждая из которых имеет свою предметную область. Как минимум можно рассматривать систему городского кадастра, состоящую из следующих подсистем.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Кадастр городских земель (регистрация землепользователей, учет земель, экономическая оценка земель).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Кадастр зданий и сооружений (градостроительный) (виды и назначение, характеристика состояния).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Кадастр коммуникаций (улично-дорожная сеть, подземные и наземные коммуникации).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Кадастр геологический (геологические и гидрологические условия, характеристики грунтов).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Кадастр водный (внутригородские водоемы, водозабор и водопотребление, водосток и водоотвод).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Кадастр зеленых насаждений (виды и назначение, характеристика состояния).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Кадастр экологический (состояние воздушной среды, загрязненность вод и земель, зашумленность).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8. Кадастр социально-экономический (население, медицина, образование и культура, сфера обслуживания, промышленность).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Состав подсистем по мере развития может изменяться в зависимости от потребностей служб города. Каждая из подсистем может определенное время функционировать самостоятельно. Для каждой подсистемы определяется круг потребителей информации и вид запросов.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Основа системы городского кадастра и связующее звено подсистем - городские карты и планы. Основные документы городского кадастра - кадастровые (специальные) планы.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Вопросы для самоконтроля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1. Каким образом осуществляется информационное обеспечение градорегули-рования.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Каким образом осуществляется научное и проектное обеспечение градоре-гулирования.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Каким образом осуществляется организационное и финансовое обеспечение градорегулирования.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Каким образом осуществляется кадровое обеспечение градорегулирования.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Сущность городского кадастра, особенности его содержания.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СПИСОК ЛИТЕРАТУРЫ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Основная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Иодо И.А. Градостроительство и территориальная планировка: учебное пособие / И.А. Иодо, Г.А.Потаев.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>3. Золотова Е.В., Скогорева Р.Н. Градостроительный кадастр с основами геодезии: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д</w:t>
      </w:r>
      <w:proofErr w:type="gramEnd"/>
      <w:r w:rsidRPr="006B0D64">
        <w:rPr>
          <w:color w:val="auto"/>
          <w:sz w:val="28"/>
          <w:szCs w:val="28"/>
        </w:rPr>
        <w:t xml:space="preserve">ля вузов: </w:t>
      </w:r>
      <w:proofErr w:type="gramStart"/>
      <w:r w:rsidRPr="006B0D64">
        <w:rPr>
          <w:color w:val="auto"/>
          <w:sz w:val="28"/>
          <w:szCs w:val="28"/>
        </w:rPr>
        <w:t>Спец</w:t>
      </w:r>
      <w:proofErr w:type="gramEnd"/>
      <w:r w:rsidRPr="006B0D64">
        <w:rPr>
          <w:color w:val="auto"/>
          <w:sz w:val="28"/>
          <w:szCs w:val="28"/>
        </w:rPr>
        <w:t xml:space="preserve">. «Архитектура». – М.: «Архитектура-С», 2009. – 176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Городской кадастр: Учебное пособие / И.В. Лесных, В.Б. Жарников, В.Н. Клюшниченко, С.Н. Ушаков. Новосибирск: СГГА. Институт кадастра и геоинформационных систем, 2000.- 120 </w:t>
      </w:r>
      <w:proofErr w:type="gramStart"/>
      <w:r w:rsidRPr="006B0D64">
        <w:rPr>
          <w:color w:val="auto"/>
          <w:sz w:val="28"/>
          <w:szCs w:val="28"/>
        </w:rPr>
        <w:t>с</w:t>
      </w:r>
      <w:proofErr w:type="gramEnd"/>
      <w:r w:rsidRPr="006B0D64">
        <w:rPr>
          <w:color w:val="auto"/>
          <w:sz w:val="28"/>
          <w:szCs w:val="28"/>
        </w:rPr>
        <w:t xml:space="preserve">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 xml:space="preserve">Дополнительная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Варламов А.А.,Гальченко С.А. Земельный кадастр. В 6 тт. Т. 6: Географические и земельные информационные системы. – М.: Издательство</w:t>
      </w:r>
      <w:proofErr w:type="gramStart"/>
      <w:r w:rsidRPr="006B0D64">
        <w:rPr>
          <w:color w:val="auto"/>
          <w:sz w:val="28"/>
          <w:szCs w:val="28"/>
        </w:rPr>
        <w:t>:К</w:t>
      </w:r>
      <w:proofErr w:type="gramEnd"/>
      <w:r w:rsidRPr="006B0D64">
        <w:rPr>
          <w:color w:val="auto"/>
          <w:sz w:val="28"/>
          <w:szCs w:val="28"/>
        </w:rPr>
        <w:t xml:space="preserve">олосС, 2006. - 400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1A7E51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3. Журнал «Землеустройство, кадастр и мониторинг земель».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Журнал «Вестник Росреестра».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БИБЛИОГРАФИЧЕСКИЙ СПИСОК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Нормативно-правовые акты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Российская Федерация. Конституция (1993). Конституция Российской Федерации [Текст]: офиц</w:t>
      </w:r>
      <w:proofErr w:type="gramStart"/>
      <w:r w:rsidRPr="006B0D64">
        <w:rPr>
          <w:color w:val="auto"/>
          <w:sz w:val="28"/>
          <w:szCs w:val="28"/>
        </w:rPr>
        <w:t>.т</w:t>
      </w:r>
      <w:proofErr w:type="gramEnd"/>
      <w:r w:rsidRPr="006B0D64">
        <w:rPr>
          <w:color w:val="auto"/>
          <w:sz w:val="28"/>
          <w:szCs w:val="28"/>
        </w:rPr>
        <w:t xml:space="preserve">екст. – М.:Маркетинг, 2012. – 39 </w:t>
      </w:r>
      <w:proofErr w:type="gramStart"/>
      <w:r w:rsidRPr="006B0D64">
        <w:rPr>
          <w:color w:val="auto"/>
          <w:sz w:val="28"/>
          <w:szCs w:val="28"/>
        </w:rPr>
        <w:t>с</w:t>
      </w:r>
      <w:proofErr w:type="gramEnd"/>
      <w:r w:rsidRPr="006B0D64">
        <w:rPr>
          <w:color w:val="auto"/>
          <w:sz w:val="28"/>
          <w:szCs w:val="28"/>
        </w:rPr>
        <w:t xml:space="preserve">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2. Российская Федерация. Законы. Земельный кодекс [Текст]: федер. закон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[принят Гос. Думой 28 сент. 2001 г.: одобр. Советом Федерации 10 октября 2001 г ]</w:t>
      </w:r>
      <w:proofErr w:type="gramStart"/>
      <w:r w:rsidRPr="006B0D64">
        <w:rPr>
          <w:color w:val="auto"/>
          <w:sz w:val="28"/>
          <w:szCs w:val="28"/>
        </w:rPr>
        <w:t xml:space="preserve"> .</w:t>
      </w:r>
      <w:proofErr w:type="gramEnd"/>
      <w:r w:rsidRPr="006B0D64">
        <w:rPr>
          <w:color w:val="auto"/>
          <w:sz w:val="28"/>
          <w:szCs w:val="28"/>
        </w:rPr>
        <w:t xml:space="preserve"> – М.: Лань, 2012. – 60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Российская Федерация. Законы. Водный кодекс [Электронный ресурс]: федер. закон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[принят Гос. Думой 12 апр. 2006 г.: одобр. Советом Федерации 26 мая 2006 г ]</w:t>
      </w:r>
      <w:proofErr w:type="gramStart"/>
      <w:r w:rsidRPr="006B0D64">
        <w:rPr>
          <w:color w:val="auto"/>
          <w:sz w:val="28"/>
          <w:szCs w:val="28"/>
        </w:rPr>
        <w:t xml:space="preserve"> .</w:t>
      </w:r>
      <w:proofErr w:type="gramEnd"/>
      <w:r w:rsidRPr="006B0D64">
        <w:rPr>
          <w:color w:val="auto"/>
          <w:sz w:val="28"/>
          <w:szCs w:val="28"/>
        </w:rPr>
        <w:t xml:space="preserve"> – Режим доступа : http://base.garant.ru/.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Российская Федерация. Законы. Градостроительный кодекс Российской Федерации [Текст]: федеральный закон от 29.12.2004, №190 [по сост. на 06.04.2005г.]. - М.: Омега-Л, 2005.-92с.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5. Российская Федерация. Законы. Гражданский кодекс Российской Федерации: [Текст]: федеральный закон от 30.11.1994, №15 [по сост. на 20.05.2005г.] // Полный сборник кодексов Российской Федерации</w:t>
      </w:r>
      <w:proofErr w:type="gramStart"/>
      <w:r w:rsidRPr="006B0D64">
        <w:rPr>
          <w:color w:val="auto"/>
          <w:sz w:val="28"/>
          <w:szCs w:val="28"/>
        </w:rPr>
        <w:t>.-</w:t>
      </w:r>
      <w:proofErr w:type="gramEnd"/>
      <w:r w:rsidRPr="006B0D64">
        <w:rPr>
          <w:color w:val="auto"/>
          <w:sz w:val="28"/>
          <w:szCs w:val="28"/>
        </w:rPr>
        <w:t xml:space="preserve">М.:Омега-Л,2005- С.5-188.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6. Федеральный закон Российской Федерации «О государственном кадастре недвижимости» от 24.07.2007 г. № 221-ФЗ [Электронный ресурс]. – Режим доступа: www.rosreestr.ru,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7. Федеральный закон Российской Федерации «О разграничении государственной собственности на землю» от 17.07.2002 г. № 101-ФЗ [Электронный ресурс]. – Режим доступа: www.rosreestr.ru,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8. Федеральный закон Российской Федерации «О недрах» от 21.02.1992 № 2395-1 [Электронный ресурс]. – Режим доступа: http://base.garant.ru/,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 xml:space="preserve">9. Федеральный закон Российской Федерации «Об охране атмосферного воздуха» (с изменениями и дополнениями) от 4 мая 1999 г. № 96-ФЗ [Электронный ресурс]. – Режим доступа: http://base.garant.ru/,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10. Федеральный закон Российской Федерации «Об особо охраняемых природных территориях» (с изменениями и дополнениями) от 14 марта 1995 г. № 33-ФЗ [Электронный ресурс]. – Режим доступа: http://base.garant.ru/,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11. Федеральный закон Российской Федерации «Об охране окружающей среды» от 10.01.2002 № 7-ФЗ [Электронный ресурс]. – Режим доступа: http://base.garant.ru/,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12. СП 54. 13330.2011. Дома жилые многоквартирные [Электронный ресурс]. – Актуализированная редакция СНиП 31-01-2003. – М.: утв. приказом Минрегиона РФ от 24 декабря 2010 г. №778. – Режим доступа: http://www.norm-load.ru,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13. СП 42.13330.2011 Градостроительство. Планировка и застройка городов и сельских поселений [Электронный ресурс]. - Актуализированная редакция СНиП 2.07.01-89*. – М.: утв. приказом Минрегион РФ от 28 декабря 2010 г. № 820. - Режим доступа: http://www.norm-load.ru,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14. СП 18.13330.2011 Генеральные планы промышленных предприятий [Электронный ресурс]. - Актуализированная редакция СНиП II-89-80*. – М.: утв. приказом Минрегион РФ от 27 декабря 2010 г. № 790. - Режим доступа: http://www.norm-load.ru,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15. СНиП 11-01-95 Инструкция о порядке разработки, согласования, утверждения и составе проектной документации на строительство предприятий, зданий и сооружений [Электронный ресурс]. – М.: введены постановлением Минстроя России от 30.06.1995 г. № 18-64. - Режим доступа: http://www.norm-load.ru, свободный.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16. СНиП 2.01.02-85* Противопожарные нормы [Электронный ресурс]. – М.:ГОССТРОЙ СССР. - Режим доступа: http://www.norm-load.ru, свободный. </w:t>
      </w:r>
    </w:p>
    <w:p w:rsidR="001A7E51" w:rsidRPr="006B0D64" w:rsidRDefault="001A7E51" w:rsidP="00093E60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Учебна</w:t>
      </w:r>
      <w:r w:rsidR="00552DC2" w:rsidRPr="006B0D64">
        <w:rPr>
          <w:color w:val="auto"/>
          <w:sz w:val="28"/>
          <w:szCs w:val="28"/>
        </w:rPr>
        <w:t xml:space="preserve">я и периодическая литература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Иодо И.А. Градостроительство и территориальная планировка: учебное пособие / И.А. Иодо, Г.А.Потаев. – Ростов н</w:t>
      </w:r>
      <w:proofErr w:type="gramStart"/>
      <w:r w:rsidRPr="006B0D64">
        <w:rPr>
          <w:color w:val="auto"/>
          <w:sz w:val="28"/>
          <w:szCs w:val="28"/>
        </w:rPr>
        <w:t>/Д</w:t>
      </w:r>
      <w:proofErr w:type="gramEnd"/>
      <w:r w:rsidRPr="006B0D64">
        <w:rPr>
          <w:color w:val="auto"/>
          <w:sz w:val="28"/>
          <w:szCs w:val="28"/>
        </w:rPr>
        <w:t xml:space="preserve">: Феникс, 2008. – 285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2. Перцик Е.Н. Районная планировка (территориальное планирование): учеб. Пособие для студентов вузов /Е.Н. Перцик. – М.: Гардарики, 2006. – 398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3. Золотова Е.В., Скогорева Р.Н. Градостроительный кадастр с основами геодезии: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д</w:t>
      </w:r>
      <w:proofErr w:type="gramEnd"/>
      <w:r w:rsidRPr="006B0D64">
        <w:rPr>
          <w:color w:val="auto"/>
          <w:sz w:val="28"/>
          <w:szCs w:val="28"/>
        </w:rPr>
        <w:t xml:space="preserve">ля вузов: </w:t>
      </w:r>
      <w:proofErr w:type="gramStart"/>
      <w:r w:rsidRPr="006B0D64">
        <w:rPr>
          <w:color w:val="auto"/>
          <w:sz w:val="28"/>
          <w:szCs w:val="28"/>
        </w:rPr>
        <w:t>Спец</w:t>
      </w:r>
      <w:proofErr w:type="gramEnd"/>
      <w:r w:rsidRPr="006B0D64">
        <w:rPr>
          <w:color w:val="auto"/>
          <w:sz w:val="28"/>
          <w:szCs w:val="28"/>
        </w:rPr>
        <w:t xml:space="preserve">. «Архитектура». – М.: «Архитектура-С», 2009. – 176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4. Боголюбов С.А. Все о земельных отношениях: учеб</w:t>
      </w:r>
      <w:proofErr w:type="gramStart"/>
      <w:r w:rsidRPr="006B0D64">
        <w:rPr>
          <w:color w:val="auto"/>
          <w:sz w:val="28"/>
          <w:szCs w:val="28"/>
        </w:rPr>
        <w:t>.-</w:t>
      </w:r>
      <w:proofErr w:type="gramEnd"/>
      <w:r w:rsidRPr="006B0D64">
        <w:rPr>
          <w:color w:val="auto"/>
          <w:sz w:val="28"/>
          <w:szCs w:val="28"/>
        </w:rPr>
        <w:t xml:space="preserve">практич. пособие / С.А. Боголюбов, Е.А. Галиновская, Е.Л. Минина, В.В. Устюкова. – М.: Проспект, 2010. – 656 </w:t>
      </w:r>
      <w:proofErr w:type="gramStart"/>
      <w:r w:rsidRPr="006B0D64">
        <w:rPr>
          <w:color w:val="auto"/>
          <w:sz w:val="28"/>
          <w:szCs w:val="28"/>
        </w:rPr>
        <w:t>с</w:t>
      </w:r>
      <w:proofErr w:type="gramEnd"/>
      <w:r w:rsidRPr="006B0D64">
        <w:rPr>
          <w:color w:val="auto"/>
          <w:sz w:val="28"/>
          <w:szCs w:val="28"/>
        </w:rPr>
        <w:t xml:space="preserve">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5. б) дополнительная литература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>6. Варламов А.А.Земельный кадастр. В 6 тт. Т. 1: Теоретические основы государственного земельного кадастра. – М.: Издательство</w:t>
      </w:r>
      <w:proofErr w:type="gramStart"/>
      <w:r w:rsidRPr="006B0D64">
        <w:rPr>
          <w:color w:val="auto"/>
          <w:sz w:val="28"/>
          <w:szCs w:val="28"/>
        </w:rPr>
        <w:t>:К</w:t>
      </w:r>
      <w:proofErr w:type="gramEnd"/>
      <w:r w:rsidRPr="006B0D64">
        <w:rPr>
          <w:color w:val="auto"/>
          <w:sz w:val="28"/>
          <w:szCs w:val="28"/>
        </w:rPr>
        <w:t xml:space="preserve">олосС, 2007. - 383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7. Варламов А.А.Земельный кадастр. В 6 тт. Т. 2: Управление земельными ресурсами. – М.: Издательство</w:t>
      </w:r>
      <w:proofErr w:type="gramStart"/>
      <w:r w:rsidRPr="006B0D64">
        <w:rPr>
          <w:color w:val="auto"/>
          <w:sz w:val="28"/>
          <w:szCs w:val="28"/>
        </w:rPr>
        <w:t>:К</w:t>
      </w:r>
      <w:proofErr w:type="gramEnd"/>
      <w:r w:rsidRPr="006B0D64">
        <w:rPr>
          <w:color w:val="auto"/>
          <w:sz w:val="28"/>
          <w:szCs w:val="28"/>
        </w:rPr>
        <w:t xml:space="preserve">олосС, 2005. - 528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8. Варламов А.А.,Гальченко С.А.Земельный кадастр. В 6 тт. Т. 3: </w:t>
      </w:r>
      <w:proofErr w:type="gramStart"/>
      <w:r w:rsidRPr="006B0D64">
        <w:rPr>
          <w:color w:val="auto"/>
          <w:sz w:val="28"/>
          <w:szCs w:val="28"/>
        </w:rPr>
        <w:t>Государственные</w:t>
      </w:r>
      <w:proofErr w:type="gramEnd"/>
      <w:r w:rsidRPr="006B0D64">
        <w:rPr>
          <w:color w:val="auto"/>
          <w:sz w:val="28"/>
          <w:szCs w:val="28"/>
        </w:rPr>
        <w:t xml:space="preserve"> регистрация и учет земель. – М.: Издательство</w:t>
      </w:r>
      <w:proofErr w:type="gramStart"/>
      <w:r w:rsidRPr="006B0D64">
        <w:rPr>
          <w:color w:val="auto"/>
          <w:sz w:val="28"/>
          <w:szCs w:val="28"/>
        </w:rPr>
        <w:t>:К</w:t>
      </w:r>
      <w:proofErr w:type="gramEnd"/>
      <w:r w:rsidRPr="006B0D64">
        <w:rPr>
          <w:color w:val="auto"/>
          <w:sz w:val="28"/>
          <w:szCs w:val="28"/>
        </w:rPr>
        <w:t xml:space="preserve">олосС, 2007. - 528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9. Варламов А.А.,ОверчукА.Л. Земельный кадастр. В 6 тт. Т. 4: Оценка земель. – М.: Издательство</w:t>
      </w:r>
      <w:proofErr w:type="gramStart"/>
      <w:r w:rsidRPr="006B0D64">
        <w:rPr>
          <w:color w:val="auto"/>
          <w:sz w:val="28"/>
          <w:szCs w:val="28"/>
        </w:rPr>
        <w:t>:К</w:t>
      </w:r>
      <w:proofErr w:type="gramEnd"/>
      <w:r w:rsidRPr="006B0D64">
        <w:rPr>
          <w:color w:val="auto"/>
          <w:sz w:val="28"/>
          <w:szCs w:val="28"/>
        </w:rPr>
        <w:t xml:space="preserve">олосС, 2008. - 463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i/>
          <w:iCs/>
          <w:color w:val="auto"/>
          <w:sz w:val="28"/>
          <w:szCs w:val="28"/>
        </w:rPr>
        <w:t>10 Варламов А.А.</w:t>
      </w:r>
      <w:r w:rsidRPr="006B0D64">
        <w:rPr>
          <w:color w:val="auto"/>
          <w:sz w:val="28"/>
          <w:szCs w:val="28"/>
        </w:rPr>
        <w:t xml:space="preserve">, </w:t>
      </w:r>
      <w:proofErr w:type="spellStart"/>
      <w:r w:rsidRPr="006B0D64">
        <w:rPr>
          <w:i/>
          <w:iCs/>
          <w:color w:val="auto"/>
          <w:sz w:val="28"/>
          <w:szCs w:val="28"/>
        </w:rPr>
        <w:t>Гальченко</w:t>
      </w:r>
      <w:proofErr w:type="spellEnd"/>
      <w:r w:rsidRPr="006B0D64">
        <w:rPr>
          <w:i/>
          <w:iCs/>
          <w:color w:val="auto"/>
          <w:sz w:val="28"/>
          <w:szCs w:val="28"/>
        </w:rPr>
        <w:t xml:space="preserve"> С.А</w:t>
      </w:r>
      <w:r w:rsidRPr="006B0D64">
        <w:rPr>
          <w:color w:val="auto"/>
          <w:sz w:val="28"/>
          <w:szCs w:val="28"/>
        </w:rPr>
        <w:t>. Земельный кадастр. В 6 т. Т. 5. Оценка земли и иной недвижимости. – М.:</w:t>
      </w:r>
      <w:r w:rsidRPr="006B0D64">
        <w:rPr>
          <w:i/>
          <w:iCs/>
          <w:color w:val="auto"/>
          <w:sz w:val="28"/>
          <w:szCs w:val="28"/>
        </w:rPr>
        <w:t xml:space="preserve">Издательство: КолосС, 2008. - 265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10. Варламов А.А.,Гальченко С.А. Земельный кадастр. В 6 тт. Т. 6: Географические и земельные информационные системы. – М.: Издательство</w:t>
      </w:r>
      <w:proofErr w:type="gramStart"/>
      <w:r w:rsidRPr="006B0D64">
        <w:rPr>
          <w:color w:val="auto"/>
          <w:sz w:val="28"/>
          <w:szCs w:val="28"/>
        </w:rPr>
        <w:t>:К</w:t>
      </w:r>
      <w:proofErr w:type="gramEnd"/>
      <w:r w:rsidRPr="006B0D64">
        <w:rPr>
          <w:color w:val="auto"/>
          <w:sz w:val="28"/>
          <w:szCs w:val="28"/>
        </w:rPr>
        <w:t xml:space="preserve">олосС, 2006. - 400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11. Городской кадастр: Учебное пособие / И.В. Лесных, В.Б. Жарников, В.Н. Клюшниченко, С.Н. Ушаков. Новосибирск: СГГА. Институт кадастра и геоинформационных систем, 2000.- 120 </w:t>
      </w:r>
      <w:proofErr w:type="gramStart"/>
      <w:r w:rsidRPr="006B0D64">
        <w:rPr>
          <w:color w:val="auto"/>
          <w:sz w:val="28"/>
          <w:szCs w:val="28"/>
        </w:rPr>
        <w:t>с</w:t>
      </w:r>
      <w:proofErr w:type="gramEnd"/>
      <w:r w:rsidRPr="006B0D64">
        <w:rPr>
          <w:color w:val="auto"/>
          <w:sz w:val="28"/>
          <w:szCs w:val="28"/>
        </w:rPr>
        <w:t xml:space="preserve">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12. Ермаков</w:t>
      </w:r>
      <w:proofErr w:type="gramStart"/>
      <w:r w:rsidRPr="006B0D64">
        <w:rPr>
          <w:color w:val="auto"/>
          <w:sz w:val="28"/>
          <w:szCs w:val="28"/>
        </w:rPr>
        <w:t>,А</w:t>
      </w:r>
      <w:proofErr w:type="gramEnd"/>
      <w:r w:rsidRPr="006B0D64">
        <w:rPr>
          <w:color w:val="auto"/>
          <w:sz w:val="28"/>
          <w:szCs w:val="28"/>
        </w:rPr>
        <w:t>. А. Установление оптимальных водоохранных зон средствами геоинформационных систем / А. А. Ермаков, А. В. Серов [Электронный ресурс]. – Режим доступа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http://alex-serov.narod.ru/,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13. Сосновский В.А. Прикладные методы градостроительных исследований: учеб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В.А. Сосновский, Н.С. Русакова. – М.: «Архитектруа-С», 2006. – 112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14. Скалабан В.Д. Агроэкологические данные земельного кадастра в стратегии устойчивого развития России. – М.: Академический проект; Альма Матер, 2009. – 255 </w:t>
      </w:r>
      <w:proofErr w:type="gramStart"/>
      <w:r w:rsidRPr="006B0D64">
        <w:rPr>
          <w:color w:val="auto"/>
          <w:sz w:val="28"/>
          <w:szCs w:val="28"/>
        </w:rPr>
        <w:t>с</w:t>
      </w:r>
      <w:proofErr w:type="gramEnd"/>
      <w:r w:rsidRPr="006B0D64">
        <w:rPr>
          <w:color w:val="auto"/>
          <w:sz w:val="28"/>
          <w:szCs w:val="28"/>
        </w:rPr>
        <w:t xml:space="preserve">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15. Наназашвили И.Х. Кадастр, экспертиза и оценка объектов недвижимости: Справ</w:t>
      </w:r>
      <w:proofErr w:type="gramStart"/>
      <w:r w:rsidRPr="006B0D64">
        <w:rPr>
          <w:color w:val="auto"/>
          <w:sz w:val="28"/>
          <w:szCs w:val="28"/>
        </w:rPr>
        <w:t>.</w:t>
      </w:r>
      <w:proofErr w:type="gramEnd"/>
      <w:r w:rsidRPr="006B0D64">
        <w:rPr>
          <w:color w:val="auto"/>
          <w:sz w:val="28"/>
          <w:szCs w:val="28"/>
        </w:rPr>
        <w:t xml:space="preserve"> </w:t>
      </w:r>
      <w:proofErr w:type="gramStart"/>
      <w:r w:rsidRPr="006B0D64">
        <w:rPr>
          <w:color w:val="auto"/>
          <w:sz w:val="28"/>
          <w:szCs w:val="28"/>
        </w:rPr>
        <w:t>п</w:t>
      </w:r>
      <w:proofErr w:type="gramEnd"/>
      <w:r w:rsidRPr="006B0D64">
        <w:rPr>
          <w:color w:val="auto"/>
          <w:sz w:val="28"/>
          <w:szCs w:val="28"/>
        </w:rPr>
        <w:t xml:space="preserve">особие / И.Х. Наназашвили, В.А. Литовченко, В.И. Наназашвили. – М.: Высш. шк., 2009. – 431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16. Саркисов С.К. Архитектурная эвристика. Архитектурное проектирование с элементами эвристики: Учебник. – М.: ГУЗ, 2002. – 123 с.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17. Этенко В.П. Управление архитектурным проектом: Учебное пособие / В.П. Этенко. – М.: ГУЗ, 2003. – 171 с.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18. Журнал «Землеустройство, кадастр и мониторинг земель».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19 Журнал «Вестник Росреестра».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b/>
          <w:bCs/>
          <w:color w:val="auto"/>
          <w:sz w:val="28"/>
          <w:szCs w:val="28"/>
        </w:rPr>
        <w:t xml:space="preserve">Интернет-ресурсы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1. Официальный сайт Росреестра [Электронный ресурс]. – Режим доступа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www.rosreestr.ru.,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2. Официальный сайт Некоммерческого партнерства «Кадастровые инженеры» [Электронный ресурс]. – Режим доступа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http://www.roscadastre.ru,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lastRenderedPageBreak/>
        <w:t>3. Официальный сайт ФКЦ «Земля» [Электронный ресурс]. – Режим доступа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http://fccland.ru,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 xml:space="preserve">4. Сервис совместного написания и публичного обсуждения </w:t>
      </w:r>
      <w:proofErr w:type="gramStart"/>
      <w:r w:rsidRPr="006B0D64">
        <w:rPr>
          <w:color w:val="auto"/>
          <w:sz w:val="28"/>
          <w:szCs w:val="28"/>
        </w:rPr>
        <w:t>научно-технической</w:t>
      </w:r>
      <w:proofErr w:type="gramEnd"/>
      <w:r w:rsidRPr="006B0D64">
        <w:rPr>
          <w:color w:val="auto"/>
          <w:sz w:val="28"/>
          <w:szCs w:val="28"/>
        </w:rPr>
        <w:t xml:space="preserve"> литературыNeyrocos[Электронный ресурс]. – Режим доступа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http://geodesy.ru/books, свободный.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5. Официальный сайт ГИС-Ассоциация [Электронный ресурс]. – Режим доступа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http://www.gisa.ru,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6. Официальный сайт ФГУП «ГОСГИСЦЕНТР» [Электронный ресурс]. – Режим доступа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http://ggc.ru,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7. Официальный сайт Конструкторского бюро «Панорама» [Электронный ресурс]. – Режим доступа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http://www.gisinfo.ru, свободный. </w:t>
      </w:r>
    </w:p>
    <w:p w:rsidR="001A7E51" w:rsidRPr="006B0D64" w:rsidRDefault="001A7E51" w:rsidP="00CF7C82">
      <w:pPr>
        <w:pStyle w:val="Default"/>
        <w:spacing w:after="27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8. Официальный сайт Некоммерческой организации «Российская ассоциация частных землемеров» [Электронный ресурс]. – Режим доступа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http://www.rachz.ru, свободный. </w:t>
      </w:r>
    </w:p>
    <w:p w:rsidR="001A7E51" w:rsidRPr="006B0D64" w:rsidRDefault="001A7E51" w:rsidP="00CF7C82">
      <w:pPr>
        <w:pStyle w:val="Default"/>
        <w:jc w:val="both"/>
        <w:rPr>
          <w:color w:val="auto"/>
          <w:sz w:val="28"/>
          <w:szCs w:val="28"/>
        </w:rPr>
      </w:pPr>
      <w:r w:rsidRPr="006B0D64">
        <w:rPr>
          <w:color w:val="auto"/>
          <w:sz w:val="28"/>
          <w:szCs w:val="28"/>
        </w:rPr>
        <w:t>9. Официальный сайт «Геокад» [Электронный ресурс]. – Режим доступа</w:t>
      </w:r>
      <w:proofErr w:type="gramStart"/>
      <w:r w:rsidRPr="006B0D64">
        <w:rPr>
          <w:color w:val="auto"/>
          <w:sz w:val="28"/>
          <w:szCs w:val="28"/>
        </w:rPr>
        <w:t xml:space="preserve"> :</w:t>
      </w:r>
      <w:proofErr w:type="gramEnd"/>
      <w:r w:rsidRPr="006B0D64">
        <w:rPr>
          <w:color w:val="auto"/>
          <w:sz w:val="28"/>
          <w:szCs w:val="28"/>
        </w:rPr>
        <w:t xml:space="preserve"> http://www. </w:t>
      </w:r>
      <w:proofErr w:type="spellStart"/>
      <w:r w:rsidRPr="006B0D64">
        <w:rPr>
          <w:color w:val="auto"/>
          <w:sz w:val="28"/>
          <w:szCs w:val="28"/>
        </w:rPr>
        <w:t>geocad.ru</w:t>
      </w:r>
      <w:proofErr w:type="spellEnd"/>
      <w:r w:rsidRPr="006B0D64">
        <w:rPr>
          <w:color w:val="auto"/>
          <w:sz w:val="28"/>
          <w:szCs w:val="28"/>
        </w:rPr>
        <w:t xml:space="preserve">, свободный. </w:t>
      </w:r>
    </w:p>
    <w:p w:rsidR="003B5565" w:rsidRPr="006B0D64" w:rsidRDefault="003B5565" w:rsidP="00CF7C82">
      <w:pPr>
        <w:pStyle w:val="Default"/>
        <w:jc w:val="both"/>
        <w:rPr>
          <w:color w:val="auto"/>
          <w:sz w:val="28"/>
          <w:szCs w:val="28"/>
        </w:rPr>
      </w:pPr>
    </w:p>
    <w:p w:rsidR="003B5565" w:rsidRPr="006B0D64" w:rsidRDefault="003B5565" w:rsidP="00CF7C82">
      <w:pPr>
        <w:pStyle w:val="Default"/>
        <w:jc w:val="both"/>
        <w:rPr>
          <w:color w:val="auto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0C2572" w:rsidRPr="006C79EF" w:rsidRDefault="000C2572" w:rsidP="000C2572">
      <w:pPr>
        <w:tabs>
          <w:tab w:val="left" w:pos="540"/>
        </w:tabs>
        <w:ind w:left="-142"/>
        <w:jc w:val="both"/>
        <w:rPr>
          <w:bCs/>
          <w:sz w:val="24"/>
          <w:szCs w:val="24"/>
          <w:lang w:val="kk-KZ"/>
        </w:rPr>
      </w:pPr>
      <w:r w:rsidRPr="006C79EF">
        <w:rPr>
          <w:b/>
          <w:bCs/>
          <w:sz w:val="24"/>
          <w:szCs w:val="24"/>
          <w:lang w:val="kk-KZ"/>
        </w:rPr>
        <w:lastRenderedPageBreak/>
        <w:t>Система оценки результатов учебных достижений обучающихся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1"/>
        <w:gridCol w:w="895"/>
        <w:gridCol w:w="948"/>
        <w:gridCol w:w="811"/>
        <w:gridCol w:w="6134"/>
      </w:tblGrid>
      <w:tr w:rsidR="000C2572" w:rsidRPr="000C2572" w:rsidTr="009C0447">
        <w:tc>
          <w:tcPr>
            <w:tcW w:w="851" w:type="dxa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Оценка по буквенной системе</w:t>
            </w:r>
          </w:p>
        </w:tc>
        <w:tc>
          <w:tcPr>
            <w:tcW w:w="895" w:type="dxa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 xml:space="preserve">Цифровой </w:t>
            </w:r>
          </w:p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эквивалент баллов</w:t>
            </w:r>
          </w:p>
        </w:tc>
        <w:tc>
          <w:tcPr>
            <w:tcW w:w="948" w:type="dxa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%-</w:t>
            </w:r>
            <w:proofErr w:type="spellStart"/>
            <w:r w:rsidRPr="000C2572">
              <w:rPr>
                <w:bCs/>
                <w:sz w:val="20"/>
                <w:szCs w:val="20"/>
              </w:rPr>
              <w:t>ное</w:t>
            </w:r>
            <w:proofErr w:type="spellEnd"/>
            <w:r w:rsidRPr="000C2572">
              <w:rPr>
                <w:bCs/>
                <w:sz w:val="20"/>
                <w:szCs w:val="20"/>
              </w:rPr>
              <w:t xml:space="preserve"> содержание</w:t>
            </w:r>
          </w:p>
        </w:tc>
        <w:tc>
          <w:tcPr>
            <w:tcW w:w="811" w:type="dxa"/>
          </w:tcPr>
          <w:p w:rsidR="000C2572" w:rsidRPr="000C2572" w:rsidRDefault="000C2572" w:rsidP="000C2572">
            <w:pPr>
              <w:spacing w:after="0" w:line="240" w:lineRule="auto"/>
              <w:ind w:left="-148" w:right="-108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Оценка по традиционной системе</w:t>
            </w:r>
          </w:p>
        </w:tc>
        <w:tc>
          <w:tcPr>
            <w:tcW w:w="6134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Критерий оценивания знаний обучающихся</w:t>
            </w:r>
          </w:p>
        </w:tc>
      </w:tr>
      <w:tr w:rsidR="000C2572" w:rsidRPr="000C2572" w:rsidTr="009C0447">
        <w:tc>
          <w:tcPr>
            <w:tcW w:w="851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А</w:t>
            </w:r>
          </w:p>
        </w:tc>
        <w:tc>
          <w:tcPr>
            <w:tcW w:w="895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4,0</w:t>
            </w:r>
          </w:p>
        </w:tc>
        <w:tc>
          <w:tcPr>
            <w:tcW w:w="948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95-100</w:t>
            </w:r>
          </w:p>
        </w:tc>
        <w:tc>
          <w:tcPr>
            <w:tcW w:w="811" w:type="dxa"/>
            <w:vMerge w:val="restart"/>
            <w:textDirection w:val="btLr"/>
            <w:vAlign w:val="center"/>
          </w:tcPr>
          <w:p w:rsidR="000C2572" w:rsidRPr="000C2572" w:rsidRDefault="000C2572" w:rsidP="000C2572">
            <w:pPr>
              <w:spacing w:after="0" w:line="240" w:lineRule="auto"/>
              <w:ind w:left="113" w:right="113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отлично</w:t>
            </w:r>
          </w:p>
        </w:tc>
        <w:tc>
          <w:tcPr>
            <w:tcW w:w="6134" w:type="dxa"/>
          </w:tcPr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b/>
                <w:sz w:val="20"/>
                <w:szCs w:val="20"/>
              </w:rPr>
              <w:t>Студент демонстрирует</w:t>
            </w:r>
            <w:r w:rsidRPr="000C2572">
              <w:rPr>
                <w:sz w:val="20"/>
                <w:szCs w:val="20"/>
              </w:rPr>
              <w:t>: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глубокое и прочное усвоение программного материала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полные, последовательные, грамотные и логически излагаемые ответы по всем видам занятий;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умение свободно справляться с поставленными задачами;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правильные, обоснованные принятые  решения,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 xml:space="preserve">- навыки использования информации основной и дополнительной специальной литературы при изучении дисциплины, 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умение самостоятельного систематизирования программного  материала;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владение разносторонними навыками и приемами выполнения всех видов заданий;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умение работать с иностранной литературой и информационными ресурсами Интернета;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своевременное и качественное выполнение всех видов заданий.</w:t>
            </w:r>
          </w:p>
        </w:tc>
      </w:tr>
      <w:tr w:rsidR="000C2572" w:rsidRPr="000C2572" w:rsidTr="009C0447">
        <w:tc>
          <w:tcPr>
            <w:tcW w:w="851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А-</w:t>
            </w:r>
          </w:p>
        </w:tc>
        <w:tc>
          <w:tcPr>
            <w:tcW w:w="895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3,67</w:t>
            </w:r>
          </w:p>
        </w:tc>
        <w:tc>
          <w:tcPr>
            <w:tcW w:w="948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90-94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0C2572" w:rsidRPr="000C2572" w:rsidRDefault="000C2572" w:rsidP="000C2572">
            <w:pPr>
              <w:spacing w:after="0" w:line="240" w:lineRule="auto"/>
              <w:ind w:left="113" w:right="113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134" w:type="dxa"/>
          </w:tcPr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b/>
                <w:sz w:val="20"/>
                <w:szCs w:val="20"/>
              </w:rPr>
              <w:t>Студент демонстрирует</w:t>
            </w:r>
            <w:r w:rsidRPr="000C2572">
              <w:rPr>
                <w:sz w:val="20"/>
                <w:szCs w:val="20"/>
              </w:rPr>
              <w:t>: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 глубокое  усвоение программного материала;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полные, последовательные и логически излагаемые ответы по всем видам занятий;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умение  справляться с поставленными задачами;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правильные  принятые  решения,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 xml:space="preserve">- навыки использования специальной литературы при изучении дисциплины, 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умение самостоятельного систематизирования программного  материала;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владение навыками и приемами выполнения всех видов заданий;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своевременное выполнение всех видов заданий.</w:t>
            </w:r>
          </w:p>
        </w:tc>
      </w:tr>
      <w:tr w:rsidR="000C2572" w:rsidRPr="000C2572" w:rsidTr="009C0447">
        <w:tc>
          <w:tcPr>
            <w:tcW w:w="851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В+</w:t>
            </w:r>
          </w:p>
        </w:tc>
        <w:tc>
          <w:tcPr>
            <w:tcW w:w="895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3,33</w:t>
            </w:r>
          </w:p>
        </w:tc>
        <w:tc>
          <w:tcPr>
            <w:tcW w:w="948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85-89</w:t>
            </w:r>
          </w:p>
        </w:tc>
        <w:tc>
          <w:tcPr>
            <w:tcW w:w="811" w:type="dxa"/>
            <w:vMerge w:val="restart"/>
            <w:textDirection w:val="btLr"/>
            <w:vAlign w:val="center"/>
          </w:tcPr>
          <w:p w:rsidR="000C2572" w:rsidRPr="000C2572" w:rsidRDefault="000C2572" w:rsidP="000C2572">
            <w:pPr>
              <w:spacing w:after="0" w:line="240" w:lineRule="auto"/>
              <w:ind w:right="113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хорошо</w:t>
            </w:r>
          </w:p>
        </w:tc>
        <w:tc>
          <w:tcPr>
            <w:tcW w:w="6134" w:type="dxa"/>
          </w:tcPr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Студент демонстрирует: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 xml:space="preserve">- усвоение  программного материала; 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полное, последовательное, грамотное, без существенных неточностей, изложение ответов по всем видам заданий;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правильное применение теоретических знаний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 xml:space="preserve">- владение необходимыми навыками при выполнении прикладных  задач 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 xml:space="preserve">- навыки использования рекомендованной литературы при изучении дисциплины, 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 xml:space="preserve">- навыки систематизации программного материала; 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владение навыками и приемами выполнения всех видов заданий;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своевременное выполнение всех видов заданий.</w:t>
            </w:r>
          </w:p>
        </w:tc>
      </w:tr>
      <w:tr w:rsidR="000C2572" w:rsidRPr="000C2572" w:rsidTr="009C0447">
        <w:tc>
          <w:tcPr>
            <w:tcW w:w="851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В</w:t>
            </w:r>
          </w:p>
        </w:tc>
        <w:tc>
          <w:tcPr>
            <w:tcW w:w="895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3,0</w:t>
            </w:r>
          </w:p>
        </w:tc>
        <w:tc>
          <w:tcPr>
            <w:tcW w:w="948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80-84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0C2572" w:rsidRPr="000C2572" w:rsidRDefault="000C2572" w:rsidP="000C2572">
            <w:pPr>
              <w:spacing w:after="0" w:line="240" w:lineRule="auto"/>
              <w:ind w:left="113" w:right="113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134" w:type="dxa"/>
          </w:tcPr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b/>
                <w:sz w:val="20"/>
                <w:szCs w:val="20"/>
              </w:rPr>
              <w:t>Студент демонстрирует</w:t>
            </w:r>
            <w:r w:rsidRPr="000C2572">
              <w:rPr>
                <w:sz w:val="20"/>
                <w:szCs w:val="20"/>
              </w:rPr>
              <w:t>: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 xml:space="preserve">- усвоение  программного материала; 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последовательное изложение ответов по всем видам заданий с несущественными ошибками;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навыки применения теоретических знаний под руководством преподавателя;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 xml:space="preserve">- владение необходимыми навыками при выполнении практических задач 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 xml:space="preserve">- навыки использования рекомендованной литературы при изучении дисциплины, 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 xml:space="preserve">- навыки систематизации программного материала под руководством преподавателя; 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- владение навыками выполнения всех видов заданий;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  способности самостоятельного исправления допущенных ошибок;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 xml:space="preserve">- своевременное выполнение всех видов заданий с устранением допущенных ошибок. </w:t>
            </w:r>
          </w:p>
        </w:tc>
      </w:tr>
      <w:tr w:rsidR="000C2572" w:rsidRPr="000C2572" w:rsidTr="009C0447">
        <w:tc>
          <w:tcPr>
            <w:tcW w:w="851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lastRenderedPageBreak/>
              <w:t>В-</w:t>
            </w:r>
          </w:p>
        </w:tc>
        <w:tc>
          <w:tcPr>
            <w:tcW w:w="895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2,67</w:t>
            </w:r>
          </w:p>
        </w:tc>
        <w:tc>
          <w:tcPr>
            <w:tcW w:w="948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75-79</w:t>
            </w:r>
          </w:p>
        </w:tc>
        <w:tc>
          <w:tcPr>
            <w:tcW w:w="811" w:type="dxa"/>
            <w:textDirection w:val="btLr"/>
            <w:vAlign w:val="center"/>
          </w:tcPr>
          <w:p w:rsidR="000C2572" w:rsidRPr="000C2572" w:rsidRDefault="000C2572" w:rsidP="000C2572">
            <w:pPr>
              <w:spacing w:after="0" w:line="240" w:lineRule="auto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 xml:space="preserve">                           хорошо</w:t>
            </w:r>
          </w:p>
        </w:tc>
        <w:tc>
          <w:tcPr>
            <w:tcW w:w="6134" w:type="dxa"/>
          </w:tcPr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b/>
                <w:sz w:val="20"/>
                <w:szCs w:val="20"/>
              </w:rPr>
              <w:t>Студент демонстрирует</w:t>
            </w:r>
            <w:r w:rsidRPr="000C2572">
              <w:rPr>
                <w:sz w:val="20"/>
                <w:szCs w:val="20"/>
              </w:rPr>
              <w:t>: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 xml:space="preserve">- усвоение  программного материала; 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умение изложения ответов с несущественными ошибками;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навыки применения теоретических знаний под руководством преподавателя;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 xml:space="preserve">- владение приемами при выполнении практических задач 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 xml:space="preserve">- навыки использования рекомендованной литературы под руководством преподавателя 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 xml:space="preserve">- навыки обобщения программного материала под руководством преподавателя; 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 умение исправления допущенных ошибок с помощью преподавателя;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своевременное выполнение всех видов заданий с устранением допущенных ошибок.</w:t>
            </w:r>
          </w:p>
        </w:tc>
      </w:tr>
    </w:tbl>
    <w:p w:rsidR="000C2572" w:rsidRPr="000C2572" w:rsidRDefault="000C2572" w:rsidP="000C2572">
      <w:pPr>
        <w:spacing w:after="0" w:line="240" w:lineRule="auto"/>
        <w:rPr>
          <w:sz w:val="20"/>
          <w:szCs w:val="20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1"/>
        <w:gridCol w:w="895"/>
        <w:gridCol w:w="948"/>
        <w:gridCol w:w="811"/>
        <w:gridCol w:w="6134"/>
      </w:tblGrid>
      <w:tr w:rsidR="000C2572" w:rsidRPr="000C2572" w:rsidTr="009C0447">
        <w:tc>
          <w:tcPr>
            <w:tcW w:w="851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С+</w:t>
            </w:r>
          </w:p>
        </w:tc>
        <w:tc>
          <w:tcPr>
            <w:tcW w:w="895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2,33</w:t>
            </w:r>
          </w:p>
        </w:tc>
        <w:tc>
          <w:tcPr>
            <w:tcW w:w="948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70-74</w:t>
            </w:r>
          </w:p>
        </w:tc>
        <w:tc>
          <w:tcPr>
            <w:tcW w:w="811" w:type="dxa"/>
            <w:vMerge w:val="restart"/>
            <w:textDirection w:val="btLr"/>
            <w:vAlign w:val="center"/>
          </w:tcPr>
          <w:p w:rsidR="000C2572" w:rsidRPr="000C2572" w:rsidRDefault="000C2572" w:rsidP="000C2572">
            <w:pPr>
              <w:spacing w:after="0" w:line="240" w:lineRule="auto"/>
              <w:ind w:left="113" w:right="113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удовлетворительно</w:t>
            </w:r>
          </w:p>
        </w:tc>
        <w:tc>
          <w:tcPr>
            <w:tcW w:w="6134" w:type="dxa"/>
          </w:tcPr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b/>
                <w:sz w:val="20"/>
                <w:szCs w:val="20"/>
              </w:rPr>
              <w:t>Студент демонстрирует</w:t>
            </w:r>
            <w:r w:rsidRPr="000C2572">
              <w:rPr>
                <w:sz w:val="20"/>
                <w:szCs w:val="20"/>
              </w:rPr>
              <w:t>: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усвоение основного материала;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недостаточно правильные формулировки  при ответах по всем видам заданий;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 нарушение последовательности в изложении программного материала;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затруднения в самостоятельном выполнении практических заданий;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 xml:space="preserve">-  владение отдельными приемами при выполнении практических задач 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навыки использования рекомендованной преподавателем литературы;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навыки обобщения отдельных разделов программного материала под руководством преподавателя;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умение исправления допущенных грубых ошибок с помощью преподавателя;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выполнение всех видов заданий с устранением допущенных ошибок.</w:t>
            </w:r>
          </w:p>
        </w:tc>
      </w:tr>
      <w:tr w:rsidR="000C2572" w:rsidRPr="000C2572" w:rsidTr="009C0447">
        <w:tc>
          <w:tcPr>
            <w:tcW w:w="851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С</w:t>
            </w:r>
          </w:p>
        </w:tc>
        <w:tc>
          <w:tcPr>
            <w:tcW w:w="895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2,0</w:t>
            </w:r>
          </w:p>
        </w:tc>
        <w:tc>
          <w:tcPr>
            <w:tcW w:w="948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65-69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0C2572" w:rsidRPr="000C2572" w:rsidRDefault="000C2572" w:rsidP="000C2572">
            <w:pPr>
              <w:spacing w:after="0" w:line="240" w:lineRule="auto"/>
              <w:ind w:left="113" w:right="113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134" w:type="dxa"/>
          </w:tcPr>
          <w:p w:rsidR="000C2572" w:rsidRPr="006B0D64" w:rsidRDefault="000C2572" w:rsidP="000C257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B0D64">
              <w:rPr>
                <w:b/>
                <w:sz w:val="24"/>
                <w:szCs w:val="24"/>
              </w:rPr>
              <w:t>Студент демонстрирует</w:t>
            </w:r>
            <w:r w:rsidRPr="006B0D64">
              <w:rPr>
                <w:sz w:val="24"/>
                <w:szCs w:val="24"/>
              </w:rPr>
              <w:t>:</w:t>
            </w:r>
          </w:p>
          <w:p w:rsidR="000C2572" w:rsidRPr="006B0D64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6B0D64">
              <w:rPr>
                <w:rFonts w:ascii="Times New Roman" w:hAnsi="Times New Roman" w:cs="Times New Roman"/>
              </w:rPr>
              <w:t>- усвоение основного материала;</w:t>
            </w:r>
          </w:p>
          <w:p w:rsidR="000C2572" w:rsidRPr="006B0D64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6B0D64">
              <w:rPr>
                <w:rFonts w:ascii="Times New Roman" w:hAnsi="Times New Roman" w:cs="Times New Roman"/>
              </w:rPr>
              <w:t>- недостаточное понимание формулировок  при ответах по всем видам заданий;</w:t>
            </w:r>
          </w:p>
          <w:p w:rsidR="000C2572" w:rsidRPr="006B0D64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6B0D64">
              <w:rPr>
                <w:rFonts w:ascii="Times New Roman" w:hAnsi="Times New Roman" w:cs="Times New Roman"/>
              </w:rPr>
              <w:t>-  отсутствие последовательности в изложении материала;</w:t>
            </w:r>
          </w:p>
          <w:p w:rsidR="000C2572" w:rsidRPr="006B0D64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6B0D64">
              <w:rPr>
                <w:rFonts w:ascii="Times New Roman" w:hAnsi="Times New Roman" w:cs="Times New Roman"/>
              </w:rPr>
              <w:t>- затруднения в самостоятельном выполнении практических заданий;</w:t>
            </w:r>
          </w:p>
          <w:p w:rsidR="000C2572" w:rsidRPr="006B0D64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6B0D64">
              <w:rPr>
                <w:rFonts w:ascii="Times New Roman" w:hAnsi="Times New Roman" w:cs="Times New Roman"/>
              </w:rPr>
              <w:t xml:space="preserve">-  владение отдельными приемами при выполнении заданий </w:t>
            </w:r>
          </w:p>
          <w:p w:rsidR="000C2572" w:rsidRPr="006B0D64" w:rsidRDefault="000C2572" w:rsidP="000C257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B0D64">
              <w:rPr>
                <w:sz w:val="24"/>
                <w:szCs w:val="24"/>
              </w:rPr>
              <w:t>- затруднения при использовании рекомендованной преподавателем литературы;</w:t>
            </w:r>
          </w:p>
          <w:p w:rsidR="000C2572" w:rsidRPr="006B0D64" w:rsidRDefault="000C2572" w:rsidP="000C257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B0D64">
              <w:rPr>
                <w:sz w:val="24"/>
                <w:szCs w:val="24"/>
              </w:rPr>
              <w:t>- затруднения при обобщении отдельных разделов изученного материала;</w:t>
            </w:r>
          </w:p>
          <w:p w:rsidR="000C2572" w:rsidRPr="006B0D64" w:rsidRDefault="000C2572" w:rsidP="000C257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B0D64">
              <w:rPr>
                <w:sz w:val="24"/>
                <w:szCs w:val="24"/>
              </w:rPr>
              <w:t>- умение исправления допущенных грубых ошибок с помощью преподавателя;</w:t>
            </w:r>
          </w:p>
          <w:p w:rsidR="000C2572" w:rsidRPr="006B0D64" w:rsidRDefault="000C2572" w:rsidP="000C257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B0D64">
              <w:rPr>
                <w:sz w:val="24"/>
                <w:szCs w:val="24"/>
              </w:rPr>
              <w:t>- выполнение всех видов заданий с устранением допущенных ошибок.</w:t>
            </w:r>
          </w:p>
        </w:tc>
      </w:tr>
      <w:tr w:rsidR="000C2572" w:rsidRPr="000C2572" w:rsidTr="009C0447">
        <w:tc>
          <w:tcPr>
            <w:tcW w:w="851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С-</w:t>
            </w:r>
          </w:p>
        </w:tc>
        <w:tc>
          <w:tcPr>
            <w:tcW w:w="895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1,67</w:t>
            </w:r>
          </w:p>
        </w:tc>
        <w:tc>
          <w:tcPr>
            <w:tcW w:w="948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60-64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0C2572" w:rsidRPr="000C2572" w:rsidRDefault="000C2572" w:rsidP="000C2572">
            <w:pPr>
              <w:spacing w:after="0" w:line="240" w:lineRule="auto"/>
              <w:ind w:left="113" w:right="113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134" w:type="dxa"/>
          </w:tcPr>
          <w:p w:rsidR="000C2572" w:rsidRPr="006B0D64" w:rsidRDefault="000C2572" w:rsidP="000C257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B0D64">
              <w:rPr>
                <w:b/>
                <w:sz w:val="24"/>
                <w:szCs w:val="24"/>
              </w:rPr>
              <w:t>Студент демонстрирует</w:t>
            </w:r>
            <w:r w:rsidRPr="006B0D64">
              <w:rPr>
                <w:sz w:val="24"/>
                <w:szCs w:val="24"/>
              </w:rPr>
              <w:t>:</w:t>
            </w:r>
          </w:p>
          <w:p w:rsidR="000C2572" w:rsidRPr="006B0D64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6B0D64">
              <w:rPr>
                <w:rFonts w:ascii="Times New Roman" w:hAnsi="Times New Roman" w:cs="Times New Roman"/>
              </w:rPr>
              <w:lastRenderedPageBreak/>
              <w:t>- усвоение основного материала;</w:t>
            </w:r>
          </w:p>
          <w:p w:rsidR="000C2572" w:rsidRPr="006B0D64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6B0D64">
              <w:rPr>
                <w:rFonts w:ascii="Times New Roman" w:hAnsi="Times New Roman" w:cs="Times New Roman"/>
              </w:rPr>
              <w:t>- недостаточное понимание формулировок  при ответах по всем видам заданий;</w:t>
            </w:r>
          </w:p>
          <w:p w:rsidR="000C2572" w:rsidRPr="006B0D64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6B0D64">
              <w:rPr>
                <w:rFonts w:ascii="Times New Roman" w:hAnsi="Times New Roman" w:cs="Times New Roman"/>
              </w:rPr>
              <w:t>- отсутствие последовательности в изложении материала;</w:t>
            </w:r>
          </w:p>
          <w:p w:rsidR="000C2572" w:rsidRPr="006B0D64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6B0D64">
              <w:rPr>
                <w:rFonts w:ascii="Times New Roman" w:hAnsi="Times New Roman" w:cs="Times New Roman"/>
              </w:rPr>
              <w:t>- существенные затруднения в самостоятельном выполнении практических заданий;</w:t>
            </w:r>
          </w:p>
          <w:p w:rsidR="000C2572" w:rsidRPr="006B0D64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 w:rsidRPr="006B0D64">
              <w:rPr>
                <w:rFonts w:ascii="Times New Roman" w:hAnsi="Times New Roman" w:cs="Times New Roman"/>
              </w:rPr>
              <w:t xml:space="preserve">-  недостаточное владение отдельными приемами при выполнении заданий </w:t>
            </w:r>
          </w:p>
          <w:p w:rsidR="000C2572" w:rsidRPr="006B0D64" w:rsidRDefault="000C2572" w:rsidP="000C257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B0D64">
              <w:rPr>
                <w:sz w:val="24"/>
                <w:szCs w:val="24"/>
              </w:rPr>
              <w:t>- существенные затруднения при использовании рекомендованной преподавателем литературы;</w:t>
            </w:r>
          </w:p>
          <w:p w:rsidR="000C2572" w:rsidRPr="006B0D64" w:rsidRDefault="000C2572" w:rsidP="000C257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B0D64">
              <w:rPr>
                <w:sz w:val="24"/>
                <w:szCs w:val="24"/>
              </w:rPr>
              <w:t>- существенные затруднения при обобщении отдельных разделов изученного материала;</w:t>
            </w:r>
          </w:p>
          <w:p w:rsidR="000C2572" w:rsidRPr="006B0D64" w:rsidRDefault="000C2572" w:rsidP="000C257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B0D64">
              <w:rPr>
                <w:sz w:val="24"/>
                <w:szCs w:val="24"/>
              </w:rPr>
              <w:t>- умение исправления допущенных грубых ошибок с помощью преподавателя;</w:t>
            </w:r>
          </w:p>
          <w:p w:rsidR="000C2572" w:rsidRPr="006B0D64" w:rsidRDefault="000C2572" w:rsidP="000C2572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B0D64">
              <w:rPr>
                <w:sz w:val="24"/>
                <w:szCs w:val="24"/>
              </w:rPr>
              <w:t>- выполнение всех видов заданий с устранением допущенных ошибок.</w:t>
            </w:r>
          </w:p>
        </w:tc>
      </w:tr>
      <w:tr w:rsidR="000C2572" w:rsidRPr="000C2572" w:rsidTr="009C0447">
        <w:tc>
          <w:tcPr>
            <w:tcW w:w="851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lastRenderedPageBreak/>
              <w:t>Д+</w:t>
            </w:r>
          </w:p>
        </w:tc>
        <w:tc>
          <w:tcPr>
            <w:tcW w:w="895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1,33</w:t>
            </w:r>
          </w:p>
        </w:tc>
        <w:tc>
          <w:tcPr>
            <w:tcW w:w="948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55-59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0C2572" w:rsidRPr="000C2572" w:rsidRDefault="000C2572" w:rsidP="000C2572">
            <w:pPr>
              <w:spacing w:after="0" w:line="240" w:lineRule="auto"/>
              <w:ind w:left="113" w:right="113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134" w:type="dxa"/>
          </w:tcPr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b/>
                <w:sz w:val="20"/>
                <w:szCs w:val="20"/>
              </w:rPr>
              <w:t>Студент демонстрирует</w:t>
            </w:r>
            <w:r w:rsidRPr="000C2572">
              <w:rPr>
                <w:sz w:val="20"/>
                <w:szCs w:val="20"/>
              </w:rPr>
              <w:t>: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усвоение отдельных разделов  основного материала;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непонимание формулировок  при ответах по всем видам заданий;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отсутствие последовательности в изложении материала;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существенные затруднения в самостоятельном выполнении практических заданий;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 xml:space="preserve">-  существенные затруднения при применении  отдельных приемов выполнения заданий; 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существенные затруднения при использовании рекомендованной преподавателем литературы;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существенные затруднения при обобщении отдельных разделов изученного материала;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затруднения при исправлении допущенных грубых ошибок, указанных преподавателем;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несвоевременное выполнение всех видов заданий с устранением допущенных ошибок.</w:t>
            </w:r>
          </w:p>
        </w:tc>
      </w:tr>
      <w:tr w:rsidR="000C2572" w:rsidRPr="000C2572" w:rsidTr="009C0447">
        <w:tc>
          <w:tcPr>
            <w:tcW w:w="851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Д</w:t>
            </w:r>
          </w:p>
        </w:tc>
        <w:tc>
          <w:tcPr>
            <w:tcW w:w="895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948" w:type="dxa"/>
            <w:vAlign w:val="center"/>
          </w:tcPr>
          <w:p w:rsidR="000C2572" w:rsidRPr="000C2572" w:rsidRDefault="000C2572" w:rsidP="000C2572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0C2572">
              <w:rPr>
                <w:bCs/>
                <w:sz w:val="20"/>
                <w:szCs w:val="20"/>
              </w:rPr>
              <w:t>50-54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0C2572" w:rsidRPr="000C2572" w:rsidRDefault="000C2572" w:rsidP="000C2572">
            <w:pPr>
              <w:spacing w:after="0" w:line="240" w:lineRule="auto"/>
              <w:ind w:left="113" w:right="113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6134" w:type="dxa"/>
          </w:tcPr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b/>
                <w:sz w:val="20"/>
                <w:szCs w:val="20"/>
              </w:rPr>
              <w:t>Студент демонстрирует</w:t>
            </w:r>
            <w:r w:rsidRPr="000C2572">
              <w:rPr>
                <w:sz w:val="20"/>
                <w:szCs w:val="20"/>
              </w:rPr>
              <w:t>: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трудности с усвоением отдельных разделов  основного материала;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непонимание формулировок  при ответах по всем видам заданий;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отсутствие последовательности в изложении материала;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>- существенные затруднения в самостоятельном выполнении практических заданий;</w:t>
            </w:r>
          </w:p>
          <w:p w:rsidR="000C2572" w:rsidRPr="000C2572" w:rsidRDefault="000C2572" w:rsidP="000C2572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C2572">
              <w:rPr>
                <w:rFonts w:ascii="Times New Roman" w:hAnsi="Times New Roman" w:cs="Times New Roman"/>
                <w:sz w:val="20"/>
                <w:szCs w:val="20"/>
              </w:rPr>
              <w:t xml:space="preserve">-  неумение применения  отдельных приемов выполнения заданий; 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существенные затруднения при использовании рекомендованной преподавателем литературы;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неумение обобщения отдельных разделов изученного материала;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существенные затруднения при исправлении допущенных грубых ошибок, указанных преподавателем;</w:t>
            </w:r>
          </w:p>
          <w:p w:rsidR="000C2572" w:rsidRPr="000C2572" w:rsidRDefault="000C2572" w:rsidP="000C2572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0C2572">
              <w:rPr>
                <w:sz w:val="20"/>
                <w:szCs w:val="20"/>
              </w:rPr>
              <w:t>- несвоевременное выполнение всех видов заданий с устранением допущенных ошибок.</w:t>
            </w:r>
          </w:p>
        </w:tc>
      </w:tr>
      <w:tr w:rsidR="000C2572" w:rsidRPr="0054693B" w:rsidTr="009C0447">
        <w:trPr>
          <w:cantSplit/>
          <w:trHeight w:val="1587"/>
        </w:trPr>
        <w:tc>
          <w:tcPr>
            <w:tcW w:w="851" w:type="dxa"/>
            <w:vAlign w:val="center"/>
          </w:tcPr>
          <w:p w:rsidR="000C2572" w:rsidRPr="00975510" w:rsidRDefault="000C2572" w:rsidP="000C2572">
            <w:pPr>
              <w:spacing w:after="0"/>
              <w:jc w:val="center"/>
              <w:rPr>
                <w:bCs/>
                <w:sz w:val="24"/>
                <w:szCs w:val="24"/>
              </w:rPr>
            </w:pPr>
            <w:r w:rsidRPr="00975510">
              <w:rPr>
                <w:bCs/>
                <w:sz w:val="24"/>
                <w:szCs w:val="24"/>
                <w:lang w:val="en-US"/>
              </w:rPr>
              <w:t>F</w:t>
            </w:r>
          </w:p>
        </w:tc>
        <w:tc>
          <w:tcPr>
            <w:tcW w:w="895" w:type="dxa"/>
            <w:vAlign w:val="center"/>
          </w:tcPr>
          <w:p w:rsidR="000C2572" w:rsidRPr="00975510" w:rsidRDefault="000C2572" w:rsidP="009C0447">
            <w:pPr>
              <w:jc w:val="center"/>
              <w:rPr>
                <w:bCs/>
                <w:sz w:val="24"/>
                <w:szCs w:val="24"/>
              </w:rPr>
            </w:pPr>
            <w:r w:rsidRPr="00975510"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948" w:type="dxa"/>
            <w:vAlign w:val="center"/>
          </w:tcPr>
          <w:p w:rsidR="000C2572" w:rsidRPr="00975510" w:rsidRDefault="000C2572" w:rsidP="009C0447">
            <w:pPr>
              <w:jc w:val="center"/>
              <w:rPr>
                <w:bCs/>
                <w:sz w:val="24"/>
                <w:szCs w:val="24"/>
              </w:rPr>
            </w:pPr>
            <w:r w:rsidRPr="00975510">
              <w:rPr>
                <w:bCs/>
                <w:sz w:val="24"/>
                <w:szCs w:val="24"/>
              </w:rPr>
              <w:t>0-49</w:t>
            </w:r>
          </w:p>
        </w:tc>
        <w:tc>
          <w:tcPr>
            <w:tcW w:w="811" w:type="dxa"/>
            <w:textDirection w:val="btLr"/>
            <w:vAlign w:val="center"/>
          </w:tcPr>
          <w:p w:rsidR="000C2572" w:rsidRPr="008D4BEA" w:rsidRDefault="000C2572" w:rsidP="009C0447">
            <w:pPr>
              <w:ind w:left="113" w:right="113"/>
              <w:jc w:val="center"/>
              <w:rPr>
                <w:bCs/>
              </w:rPr>
            </w:pPr>
            <w:proofErr w:type="spellStart"/>
            <w:proofErr w:type="gramStart"/>
            <w:r w:rsidRPr="008D4BEA">
              <w:rPr>
                <w:bCs/>
              </w:rPr>
              <w:t>неудовлетвори</w:t>
            </w:r>
            <w:proofErr w:type="spellEnd"/>
            <w:r w:rsidRPr="008D4BEA">
              <w:rPr>
                <w:bCs/>
                <w:lang w:val="en-US"/>
              </w:rPr>
              <w:t>-</w:t>
            </w:r>
            <w:proofErr w:type="spellStart"/>
            <w:r w:rsidRPr="008D4BEA">
              <w:rPr>
                <w:bCs/>
              </w:rPr>
              <w:t>тельно</w:t>
            </w:r>
            <w:proofErr w:type="spellEnd"/>
            <w:proofErr w:type="gramEnd"/>
          </w:p>
        </w:tc>
        <w:tc>
          <w:tcPr>
            <w:tcW w:w="6134" w:type="dxa"/>
          </w:tcPr>
          <w:p w:rsidR="000C2572" w:rsidRPr="008D4BEA" w:rsidRDefault="000C2572" w:rsidP="009C0447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D4BEA">
              <w:rPr>
                <w:rFonts w:ascii="Times New Roman" w:hAnsi="Times New Roman" w:cs="Times New Roman"/>
                <w:b/>
                <w:sz w:val="20"/>
                <w:szCs w:val="20"/>
              </w:rPr>
              <w:t>Студент демонстрирует</w:t>
            </w:r>
            <w:r w:rsidRPr="008D4BEA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:rsidR="000C2572" w:rsidRPr="008D4BEA" w:rsidRDefault="000C2572" w:rsidP="009C0447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D4BEA">
              <w:rPr>
                <w:rFonts w:ascii="Times New Roman" w:hAnsi="Times New Roman" w:cs="Times New Roman"/>
                <w:sz w:val="20"/>
                <w:szCs w:val="20"/>
              </w:rPr>
              <w:t>- не знание программного материала,</w:t>
            </w:r>
          </w:p>
          <w:p w:rsidR="000C2572" w:rsidRPr="008D4BEA" w:rsidRDefault="000C2572" w:rsidP="009C0447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D4BEA">
              <w:rPr>
                <w:rFonts w:ascii="Times New Roman" w:hAnsi="Times New Roman" w:cs="Times New Roman"/>
                <w:sz w:val="20"/>
                <w:szCs w:val="20"/>
              </w:rPr>
              <w:t>- при выполнении всех видов заданий допускаются грубые ошибки;</w:t>
            </w:r>
          </w:p>
          <w:p w:rsidR="000C2572" w:rsidRPr="008D4BEA" w:rsidRDefault="000C2572" w:rsidP="009C0447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D4BEA">
              <w:rPr>
                <w:rFonts w:ascii="Times New Roman" w:hAnsi="Times New Roman" w:cs="Times New Roman"/>
                <w:sz w:val="20"/>
                <w:szCs w:val="20"/>
              </w:rPr>
              <w:t xml:space="preserve">-  отсутствие </w:t>
            </w:r>
            <w:proofErr w:type="gramStart"/>
            <w:r w:rsidRPr="008D4BEA">
              <w:rPr>
                <w:rFonts w:ascii="Times New Roman" w:hAnsi="Times New Roman" w:cs="Times New Roman"/>
                <w:sz w:val="20"/>
                <w:szCs w:val="20"/>
              </w:rPr>
              <w:t>навыков применения отдельных приемов выполнения заданий</w:t>
            </w:r>
            <w:proofErr w:type="gramEnd"/>
            <w:r w:rsidRPr="008D4BEA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0C2572" w:rsidRPr="008D4BEA" w:rsidRDefault="000C2572" w:rsidP="009C0447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D4BEA">
              <w:rPr>
                <w:rFonts w:ascii="Times New Roman" w:hAnsi="Times New Roman" w:cs="Times New Roman"/>
                <w:sz w:val="20"/>
                <w:szCs w:val="20"/>
              </w:rPr>
              <w:t xml:space="preserve">-  невыполнение отдельных видов заданий, предусмотренных формами </w:t>
            </w:r>
          </w:p>
          <w:p w:rsidR="000C2572" w:rsidRPr="008D4BEA" w:rsidRDefault="000C2572" w:rsidP="009C0447">
            <w:pPr>
              <w:pStyle w:val="aa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D4BEA">
              <w:rPr>
                <w:rFonts w:ascii="Times New Roman" w:hAnsi="Times New Roman" w:cs="Times New Roman"/>
                <w:sz w:val="20"/>
                <w:szCs w:val="20"/>
              </w:rPr>
              <w:t>текущего, промежуточного и итогового контроля.</w:t>
            </w:r>
          </w:p>
        </w:tc>
      </w:tr>
    </w:tbl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Pr="00872CE9" w:rsidRDefault="003B5565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Pr="000C2572" w:rsidRDefault="000C2572" w:rsidP="000C2572">
      <w:pPr>
        <w:pStyle w:val="Default"/>
        <w:jc w:val="right"/>
        <w:rPr>
          <w:color w:val="FF0000"/>
          <w:sz w:val="28"/>
          <w:szCs w:val="28"/>
          <w:lang w:val="kk-KZ"/>
        </w:rPr>
      </w:pPr>
      <w:r>
        <w:rPr>
          <w:color w:val="FF0000"/>
          <w:sz w:val="28"/>
          <w:szCs w:val="28"/>
          <w:lang w:val="kk-KZ"/>
        </w:rPr>
        <w:t>Для заметок</w:t>
      </w: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EA7834" w:rsidRDefault="00EA7834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</w:rPr>
      </w:pPr>
    </w:p>
    <w:p w:rsidR="003B5565" w:rsidRDefault="003B5565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0C2572" w:rsidRPr="000C2572" w:rsidRDefault="000C2572" w:rsidP="00CF7C82">
      <w:pPr>
        <w:pStyle w:val="Default"/>
        <w:jc w:val="both"/>
        <w:rPr>
          <w:color w:val="FF0000"/>
          <w:sz w:val="28"/>
          <w:szCs w:val="28"/>
          <w:lang w:val="kk-KZ"/>
        </w:rPr>
      </w:pPr>
    </w:p>
    <w:p w:rsidR="003B5565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 xml:space="preserve">Кадыров Анвар Кадырович </w:t>
      </w:r>
    </w:p>
    <w:p w:rsidR="003B5565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</w:pPr>
    </w:p>
    <w:p w:rsidR="003B5565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</w:pPr>
    </w:p>
    <w:p w:rsidR="003B5565" w:rsidRPr="0006424E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5565" w:rsidRPr="00596C20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</w:pPr>
    </w:p>
    <w:p w:rsidR="003B5565" w:rsidRDefault="003B5565" w:rsidP="003B5565">
      <w:pPr>
        <w:ind w:left="2124" w:firstLine="708"/>
        <w:jc w:val="both"/>
        <w:rPr>
          <w:rFonts w:ascii="Times New Roman" w:hAnsi="Times New Roman" w:cs="Times New Roman"/>
          <w:color w:val="FF0000"/>
          <w:sz w:val="28"/>
          <w:szCs w:val="28"/>
          <w:lang w:eastAsia="ko-KR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eastAsia="ko-KR"/>
        </w:rPr>
        <w:t xml:space="preserve">  ЛЕКЦИОННЫЙ КУРС</w:t>
      </w:r>
    </w:p>
    <w:p w:rsidR="003B5565" w:rsidRPr="00771814" w:rsidRDefault="003B5565" w:rsidP="003B5565">
      <w:pPr>
        <w:ind w:firstLine="708"/>
        <w:jc w:val="both"/>
        <w:rPr>
          <w:rFonts w:ascii="Times New Roman" w:hAnsi="Times New Roman" w:cs="Times New Roman"/>
          <w:b/>
          <w:color w:val="FF0000"/>
          <w:sz w:val="28"/>
          <w:szCs w:val="28"/>
          <w:lang w:eastAsia="ko-KR"/>
        </w:rPr>
      </w:pPr>
      <w:r>
        <w:rPr>
          <w:rFonts w:ascii="Times New Roman" w:hAnsi="Times New Roman" w:cs="Times New Roman"/>
          <w:color w:val="FF0000"/>
          <w:sz w:val="28"/>
          <w:szCs w:val="28"/>
          <w:lang w:eastAsia="ko-KR"/>
        </w:rPr>
        <w:t xml:space="preserve"> </w:t>
      </w:r>
      <w:r w:rsidRPr="00CF7C82">
        <w:rPr>
          <w:rFonts w:ascii="Times New Roman" w:hAnsi="Times New Roman" w:cs="Times New Roman"/>
          <w:color w:val="FF0000"/>
          <w:sz w:val="28"/>
          <w:szCs w:val="28"/>
          <w:lang w:eastAsia="ko-KR"/>
        </w:rPr>
        <w:t>ПО ДИСЦИПЛИНЕ</w:t>
      </w:r>
      <w:r>
        <w:rPr>
          <w:rFonts w:ascii="Times New Roman" w:hAnsi="Times New Roman" w:cs="Times New Roman"/>
          <w:b/>
          <w:color w:val="FF0000"/>
          <w:sz w:val="28"/>
          <w:szCs w:val="28"/>
          <w:lang w:eastAsia="ko-KR"/>
        </w:rPr>
        <w:t xml:space="preserve">  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ОСНОВЫ ГРАДОСТРОИТЕЛЬСТВА </w:t>
      </w:r>
    </w:p>
    <w:p w:rsidR="003B5565" w:rsidRPr="004B7808" w:rsidRDefault="003B5565" w:rsidP="003B5565">
      <w:pPr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             </w:t>
      </w:r>
      <w:r w:rsidRPr="00771814">
        <w:rPr>
          <w:rFonts w:ascii="Times New Roman" w:hAnsi="Times New Roman" w:cs="Times New Roman"/>
          <w:color w:val="FF0000"/>
          <w:sz w:val="28"/>
          <w:szCs w:val="28"/>
        </w:rPr>
        <w:t>для студентов специальности</w:t>
      </w:r>
      <w:r>
        <w:rPr>
          <w:rFonts w:ascii="Times New Roman" w:hAnsi="Times New Roman" w:cs="Times New Roman"/>
          <w:color w:val="FF0000"/>
          <w:sz w:val="28"/>
          <w:szCs w:val="28"/>
          <w:lang w:val="kk-KZ"/>
        </w:rPr>
        <w:t xml:space="preserve">  </w:t>
      </w:r>
      <w:r w:rsidRPr="00771814">
        <w:rPr>
          <w:rFonts w:ascii="Times New Roman" w:hAnsi="Times New Roman" w:cs="Times New Roman"/>
          <w:color w:val="FF0000"/>
          <w:sz w:val="28"/>
          <w:szCs w:val="28"/>
          <w:lang w:val="kk-KZ"/>
        </w:rPr>
        <w:t>5В042000</w:t>
      </w:r>
      <w:r w:rsidRPr="00771814">
        <w:rPr>
          <w:rFonts w:ascii="Times New Roman" w:hAnsi="Times New Roman" w:cs="Times New Roman"/>
          <w:color w:val="FF0000"/>
          <w:sz w:val="28"/>
          <w:szCs w:val="28"/>
        </w:rPr>
        <w:t xml:space="preserve"> «Архитектура»</w:t>
      </w:r>
    </w:p>
    <w:p w:rsidR="003B5565" w:rsidRPr="00596C20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ko-KR"/>
        </w:rPr>
      </w:pPr>
    </w:p>
    <w:p w:rsidR="003B5565" w:rsidRPr="00315513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ko-KR"/>
        </w:rPr>
      </w:pPr>
    </w:p>
    <w:p w:rsidR="003B5565" w:rsidRPr="00315513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ko-KR"/>
        </w:rPr>
      </w:pPr>
    </w:p>
    <w:p w:rsidR="003B5565" w:rsidRPr="00315513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ko-KR"/>
        </w:rPr>
      </w:pPr>
    </w:p>
    <w:p w:rsidR="003B5565" w:rsidRPr="00315513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ko-KR"/>
        </w:rPr>
      </w:pPr>
    </w:p>
    <w:p w:rsidR="003B5565" w:rsidRPr="00315513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Подписано в печать __________________________</w:t>
      </w:r>
    </w:p>
    <w:p w:rsidR="003B5565" w:rsidRPr="00315513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(</w:t>
      </w:r>
      <w:proofErr w:type="spellStart"/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число</w:t>
      </w:r>
      <w:proofErr w:type="gramStart"/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.м</w:t>
      </w:r>
      <w:proofErr w:type="gramEnd"/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есяц.год</w:t>
      </w:r>
      <w:proofErr w:type="spellEnd"/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3B5565" w:rsidRPr="00315513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Формат бумаги </w:t>
      </w:r>
      <w:proofErr w:type="spellStart"/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X</w:t>
      </w:r>
      <w:r w:rsidRPr="00315513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x</w:t>
      </w:r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Y</w:t>
      </w:r>
      <w:proofErr w:type="spellEnd"/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1/16</w:t>
      </w:r>
    </w:p>
    <w:p w:rsidR="003B5565" w:rsidRPr="00315513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Бумага типографская. Печать офсетная. Объем ……п.</w:t>
      </w:r>
      <w:proofErr w:type="gramStart"/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л</w:t>
      </w:r>
      <w:proofErr w:type="gramEnd"/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B5565" w:rsidRPr="00315513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Тираж</w:t>
      </w:r>
      <w:proofErr w:type="gramStart"/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…….</w:t>
      </w:r>
      <w:proofErr w:type="gramEnd"/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экз. Заказ № …….*</w:t>
      </w:r>
    </w:p>
    <w:p w:rsidR="003B5565" w:rsidRPr="00315513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©  Издание Южно-Казахстанского  государственного университета</w:t>
      </w:r>
    </w:p>
    <w:p w:rsidR="003B5565" w:rsidRPr="00315513" w:rsidRDefault="003B5565" w:rsidP="003B556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им. </w:t>
      </w:r>
      <w:proofErr w:type="spellStart"/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М.Ауэзова</w:t>
      </w:r>
      <w:proofErr w:type="spellEnd"/>
    </w:p>
    <w:p w:rsidR="003B5565" w:rsidRPr="00315513" w:rsidRDefault="003B5565" w:rsidP="003B556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Издательский центр ЮКГУ им. </w:t>
      </w:r>
      <w:proofErr w:type="spellStart"/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М.Ауэзова</w:t>
      </w:r>
      <w:proofErr w:type="spellEnd"/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г. Шымкент, пр. </w:t>
      </w:r>
      <w:proofErr w:type="spellStart"/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Тауке</w:t>
      </w:r>
      <w:proofErr w:type="spellEnd"/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хана, 5</w:t>
      </w:r>
    </w:p>
    <w:p w:rsidR="003B5565" w:rsidRPr="00315513" w:rsidRDefault="003B5565" w:rsidP="003B556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3B5565" w:rsidRPr="00315513" w:rsidRDefault="003B5565" w:rsidP="003B556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val="kk-KZ" w:eastAsia="ru-RU"/>
        </w:rPr>
      </w:pPr>
    </w:p>
    <w:p w:rsidR="003B5565" w:rsidRPr="003B5565" w:rsidRDefault="003B5565" w:rsidP="003B5565">
      <w:pPr>
        <w:spacing w:after="0" w:line="240" w:lineRule="auto"/>
        <w:ind w:left="360"/>
        <w:jc w:val="both"/>
        <w:rPr>
          <w:sz w:val="28"/>
          <w:szCs w:val="28"/>
          <w:lang w:val="kk-KZ"/>
        </w:rPr>
      </w:pPr>
      <w:r w:rsidRPr="00315513">
        <w:rPr>
          <w:rFonts w:ascii="Times New Roman" w:eastAsia="Times New Roman" w:hAnsi="Times New Roman" w:cs="Times New Roman"/>
          <w:sz w:val="24"/>
          <w:szCs w:val="24"/>
          <w:lang w:eastAsia="ru-RU"/>
        </w:rPr>
        <w:t>*Данные значения выставляются ИЦ</w:t>
      </w:r>
    </w:p>
    <w:sectPr w:rsidR="003B5565" w:rsidRPr="003B5565" w:rsidSect="000767DB">
      <w:footerReference w:type="default" r:id="rId32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C0447" w:rsidRDefault="009C0447" w:rsidP="002B3858">
      <w:pPr>
        <w:spacing w:after="0" w:line="240" w:lineRule="auto"/>
      </w:pPr>
      <w:r>
        <w:separator/>
      </w:r>
    </w:p>
  </w:endnote>
  <w:endnote w:type="continuationSeparator" w:id="1">
    <w:p w:rsidR="009C0447" w:rsidRDefault="009C0447" w:rsidP="002B38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955963"/>
      <w:docPartObj>
        <w:docPartGallery w:val="Page Numbers (Bottom of Page)"/>
        <w:docPartUnique/>
      </w:docPartObj>
    </w:sdtPr>
    <w:sdtContent>
      <w:p w:rsidR="009C0447" w:rsidRDefault="009C0447">
        <w:pPr>
          <w:pStyle w:val="a8"/>
          <w:jc w:val="center"/>
        </w:pPr>
        <w:fldSimple w:instr=" PAGE   \* MERGEFORMAT ">
          <w:r w:rsidR="001B0A65">
            <w:rPr>
              <w:noProof/>
            </w:rPr>
            <w:t>151</w:t>
          </w:r>
        </w:fldSimple>
      </w:p>
    </w:sdtContent>
  </w:sdt>
  <w:p w:rsidR="009C0447" w:rsidRDefault="009C0447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C0447" w:rsidRDefault="009C0447" w:rsidP="002B3858">
      <w:pPr>
        <w:spacing w:after="0" w:line="240" w:lineRule="auto"/>
      </w:pPr>
      <w:r>
        <w:separator/>
      </w:r>
    </w:p>
  </w:footnote>
  <w:footnote w:type="continuationSeparator" w:id="1">
    <w:p w:rsidR="009C0447" w:rsidRDefault="009C0447" w:rsidP="002B385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7C4FB6"/>
    <w:multiLevelType w:val="multilevel"/>
    <w:tmpl w:val="73F4D170"/>
    <w:lvl w:ilvl="0">
      <w:start w:val="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7F58275D"/>
    <w:multiLevelType w:val="hybridMultilevel"/>
    <w:tmpl w:val="B21EC234"/>
    <w:lvl w:ilvl="0" w:tplc="DB222B0E">
      <w:start w:val="26"/>
      <w:numFmt w:val="decimal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5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D3F31"/>
    <w:rsid w:val="00004401"/>
    <w:rsid w:val="000767DB"/>
    <w:rsid w:val="00093E60"/>
    <w:rsid w:val="000B26E4"/>
    <w:rsid w:val="000C2572"/>
    <w:rsid w:val="00151EDB"/>
    <w:rsid w:val="001A7E51"/>
    <w:rsid w:val="001B0A65"/>
    <w:rsid w:val="00263544"/>
    <w:rsid w:val="0029175E"/>
    <w:rsid w:val="002B3858"/>
    <w:rsid w:val="002B454A"/>
    <w:rsid w:val="002B47E8"/>
    <w:rsid w:val="002D3F31"/>
    <w:rsid w:val="003B5565"/>
    <w:rsid w:val="003D61BE"/>
    <w:rsid w:val="003E32BF"/>
    <w:rsid w:val="003F51A7"/>
    <w:rsid w:val="00412D1D"/>
    <w:rsid w:val="00421631"/>
    <w:rsid w:val="00432233"/>
    <w:rsid w:val="004B7808"/>
    <w:rsid w:val="00500E13"/>
    <w:rsid w:val="00552DC2"/>
    <w:rsid w:val="005F6D56"/>
    <w:rsid w:val="00676080"/>
    <w:rsid w:val="006B0D64"/>
    <w:rsid w:val="00771814"/>
    <w:rsid w:val="00780465"/>
    <w:rsid w:val="007819C9"/>
    <w:rsid w:val="00872CE9"/>
    <w:rsid w:val="008F01A8"/>
    <w:rsid w:val="00924E53"/>
    <w:rsid w:val="009706B8"/>
    <w:rsid w:val="009C0447"/>
    <w:rsid w:val="00A81E2D"/>
    <w:rsid w:val="00AD0C3F"/>
    <w:rsid w:val="00B202EB"/>
    <w:rsid w:val="00B23E81"/>
    <w:rsid w:val="00B532A8"/>
    <w:rsid w:val="00BA0125"/>
    <w:rsid w:val="00C1201D"/>
    <w:rsid w:val="00C53B7E"/>
    <w:rsid w:val="00C81820"/>
    <w:rsid w:val="00CF7C82"/>
    <w:rsid w:val="00D16C35"/>
    <w:rsid w:val="00D509D1"/>
    <w:rsid w:val="00D60D05"/>
    <w:rsid w:val="00D76930"/>
    <w:rsid w:val="00DB27E1"/>
    <w:rsid w:val="00DF3070"/>
    <w:rsid w:val="00DF7383"/>
    <w:rsid w:val="00E6699E"/>
    <w:rsid w:val="00E9214D"/>
    <w:rsid w:val="00EA7834"/>
    <w:rsid w:val="00EB75ED"/>
    <w:rsid w:val="00EE2C3A"/>
    <w:rsid w:val="00EF04EA"/>
    <w:rsid w:val="00FD19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17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2D3F3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2D3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3F3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B75ED"/>
    <w:pPr>
      <w:ind w:left="720"/>
      <w:contextualSpacing/>
    </w:pPr>
  </w:style>
  <w:style w:type="paragraph" w:styleId="a6">
    <w:name w:val="header"/>
    <w:basedOn w:val="a"/>
    <w:link w:val="a7"/>
    <w:uiPriority w:val="99"/>
    <w:semiHidden/>
    <w:unhideWhenUsed/>
    <w:rsid w:val="002B38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2B3858"/>
  </w:style>
  <w:style w:type="paragraph" w:styleId="a8">
    <w:name w:val="footer"/>
    <w:basedOn w:val="a"/>
    <w:link w:val="a9"/>
    <w:uiPriority w:val="99"/>
    <w:unhideWhenUsed/>
    <w:rsid w:val="002B38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B3858"/>
  </w:style>
  <w:style w:type="paragraph" w:styleId="aa">
    <w:name w:val="Normal (Web)"/>
    <w:basedOn w:val="a"/>
    <w:rsid w:val="000C2572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8.jpeg"/><Relationship Id="rId22" Type="http://schemas.openxmlformats.org/officeDocument/2006/relationships/image" Target="media/image16.emf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353</TotalTime>
  <Pages>156</Pages>
  <Words>46770</Words>
  <Characters>266594</Characters>
  <Application>Microsoft Office Word</Application>
  <DocSecurity>0</DocSecurity>
  <Lines>2221</Lines>
  <Paragraphs>625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312739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36</cp:revision>
  <cp:lastPrinted>2019-01-09T08:02:00Z</cp:lastPrinted>
  <dcterms:created xsi:type="dcterms:W3CDTF">2019-01-08T05:22:00Z</dcterms:created>
  <dcterms:modified xsi:type="dcterms:W3CDTF">2019-01-09T08:04:00Z</dcterms:modified>
</cp:coreProperties>
</file>